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xml" PartName="/customXml/item2.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D4A9C" w:rsidR="00774234" w:rsidRDefault="00DC2B7C" w14:paraId="7873934B" w14:textId="47B4D1BD">
      <w:pPr>
        <w:spacing w:line="360" w:lineRule="auto"/>
        <w:jc w:val="center"/>
        <w15:collapsed w:val="false"/>
        <w:rPr>
          <w:rFonts w:ascii="黑体" w:hAnsi="黑体" w:eastAsia="黑体" w:cs="方正仿宋_GBK"/>
          <w:sz w:val="32"/>
          <w:szCs w:val="32"/>
        </w:rPr>
      </w:pPr>
      <w:r>
        <w:rPr>
          <w:rFonts w:hint="eastAsia" w:ascii="黑体" w:hAnsi="黑体" w:eastAsia="黑体" w:cs="方正仿宋_GBK"/>
          <w:sz w:val="32"/>
          <w:szCs w:val="32"/>
        </w:rPr>
        <w:t/>
      </w:r>
      <w:r w:rsidRPr="00AB559A" w:rsidR="00AB559A">
        <w:rPr>
          <w:rFonts w:hint="eastAsia" w:ascii="黑体" w:hAnsi="黑体" w:eastAsia="黑体" w:cs="方正仿宋_GBK"/>
          <w:sz w:val="32"/>
          <w:szCs w:val="32"/>
        </w:rPr>
        <w:t>浦银理财天添利现金宝39号</w:t>
        <w:t>理财产品</w:t>
      </w:r>
      <w:r w:rsidR="00C96FA4">
        <w:rPr>
          <w:rFonts w:hint="eastAsia" w:ascii="黑体" w:hAnsi="黑体" w:eastAsia="黑体" w:cs="方正仿宋_GBK"/>
          <w:sz w:val="32"/>
          <w:szCs w:val="32"/>
        </w:rPr>
        <w:t>说明书调整</w:t>
      </w:r>
      <w:r w:rsidRPr="008D4A9C" w:rsidR="005A4B95">
        <w:rPr>
          <w:rFonts w:hint="eastAsia" w:ascii="黑体" w:hAnsi="黑体" w:eastAsia="黑体" w:cs="方正仿宋_GBK"/>
          <w:sz w:val="32"/>
          <w:szCs w:val="32"/>
        </w:rPr>
        <w:t>公告</w:t>
      </w:r>
    </w:p>
    <w:p w:rsidRPr="00713995" w:rsidR="00774234" w:rsidP="00A33BA6" w:rsidRDefault="005A4B95" w14:paraId="1FD7FA99" w14:textId="6F002572">
      <w:pPr>
        <w:snapToGrid w:val="false"/>
        <w:spacing w:before="312" w:beforeLines="100" w:line="360" w:lineRule="auto"/>
        <w:jc w:val="left"/>
        <w:rPr>
          <w:rFonts w:asciiTheme="minorEastAsia" w:hAnsiTheme="minorEastAsia"/>
          <w:szCs w:val="21"/>
        </w:rPr>
      </w:pPr>
      <w:r w:rsidRPr="00713995">
        <w:rPr>
          <w:rFonts w:hint="eastAsia" w:asciiTheme="minorEastAsia" w:hAnsiTheme="minorEastAsia"/>
          <w:szCs w:val="21"/>
        </w:rPr>
        <w:t>尊敬的投资者：</w:t>
      </w:r>
    </w:p>
    <w:p w:rsidR="000F05EF" w:rsidP="00220B88" w:rsidRDefault="005A4B95" w14:paraId="1913D8FB" w14:textId="7EDF25A2">
      <w:pPr>
        <w:widowControl/>
        <w:spacing w:line="360" w:lineRule="auto"/>
        <w:ind w:firstLine="420" w:firstLineChars="200"/>
        <w:rPr>
          <w:rFonts w:ascii="宋体" w:hAnsi="宋体" w:eastAsia="宋体" w:cs="宋体"/>
          <w:kern w:val="0"/>
          <w:sz w:val="24"/>
          <w:szCs w:val="24"/>
        </w:rPr>
      </w:pPr>
      <w:r w:rsidRPr="00713995">
        <w:rPr>
          <w:rFonts w:hint="eastAsia" w:asciiTheme="minorEastAsia" w:hAnsiTheme="minorEastAsia"/>
          <w:szCs w:val="21"/>
        </w:rPr>
        <w:t>感谢您对</w:t>
      </w:r>
      <w:r w:rsidR="006372A1">
        <w:rPr>
          <w:rFonts w:hint="eastAsia" w:ascii="宋体" w:hAnsi="宋体" w:eastAsia="宋体"/>
          <w:szCs w:val="21"/>
        </w:rPr>
        <w:t>浦银理财有限责任公司（以下简称“浦银理财”）</w:t>
      </w:r>
      <w:r w:rsidRPr="00713995" w:rsidR="00A3771F">
        <w:rPr>
          <w:rFonts w:hint="eastAsia" w:asciiTheme="minorEastAsia" w:hAnsiTheme="minorEastAsia"/>
          <w:szCs w:val="21"/>
        </w:rPr>
        <w:t>的认可，</w:t>
      </w:r>
      <w:r w:rsidRPr="00CC658D" w:rsidR="00CC658D">
        <w:rPr>
          <w:rFonts w:hint="eastAsia" w:asciiTheme="minorEastAsia" w:hAnsiTheme="minorEastAsia"/>
          <w:szCs w:val="21"/>
        </w:rPr>
        <w:t>为更好满足投资者的投资需求</w:t>
      </w:r>
      <w:r w:rsidR="00CC658D">
        <w:rPr>
          <w:rFonts w:hint="eastAsia" w:asciiTheme="minorEastAsia" w:hAnsiTheme="minorEastAsia"/>
          <w:szCs w:val="21"/>
        </w:rPr>
        <w:t>，</w:t>
      </w:r>
      <w:r w:rsidRPr="00713995" w:rsidR="00F55BF1">
        <w:rPr>
          <w:rFonts w:hint="eastAsia" w:asciiTheme="minorEastAsia" w:hAnsiTheme="minorEastAsia"/>
          <w:szCs w:val="21"/>
        </w:rPr>
        <w:t>我司将对</w:t>
      </w:r>
      <w:r w:rsidRPr="00713995" w:rsidR="00F177D3">
        <w:rPr>
          <w:rFonts w:hint="eastAsia" w:asciiTheme="minorEastAsia" w:hAnsiTheme="minorEastAsia"/>
          <w:szCs w:val="21"/>
        </w:rPr>
        <w:t>“</w:t>
      </w:r>
      <w:r w:rsidRPr="00AB559A" w:rsidR="00AB559A">
        <w:rPr>
          <w:rFonts w:hint="eastAsia" w:asciiTheme="minorEastAsia" w:hAnsiTheme="minorEastAsia"/>
          <w:szCs w:val="21"/>
        </w:rPr>
        <w:t>浦银理财天添利现金宝39号</w:t>
      </w:r>
      <w:r w:rsidRPr="00713995" w:rsidR="005C2C50">
        <w:rPr>
          <w:rFonts w:hint="eastAsia" w:asciiTheme="minorEastAsia" w:hAnsiTheme="minorEastAsia"/>
          <w:szCs w:val="21"/>
        </w:rPr>
        <w:t>”（产品</w:t>
      </w:r>
      <w:r w:rsidRPr="00713995" w:rsidR="003A506A">
        <w:rPr>
          <w:rFonts w:hint="eastAsia" w:asciiTheme="minorEastAsia" w:hAnsiTheme="minorEastAsia"/>
          <w:szCs w:val="21"/>
        </w:rPr>
        <w:t>登记编码</w:t>
      </w:r>
      <w:r w:rsidRPr="00AB559A" w:rsidR="00AB559A">
        <w:rPr>
          <w:rFonts w:hint="eastAsia" w:asciiTheme="minorEastAsia" w:hAnsiTheme="minorEastAsia"/>
          <w:szCs w:val="21"/>
        </w:rPr>
        <w:t>Z7006923000710</w:t>
      </w:r>
      <w:r w:rsidRPr="00713995" w:rsidR="008B635B">
        <w:rPr>
          <w:rFonts w:hint="eastAsia" w:asciiTheme="minorEastAsia" w:hAnsiTheme="minorEastAsia"/>
          <w:szCs w:val="21"/>
        </w:rPr>
        <w:t>）</w:t>
      </w:r>
      <w:r w:rsidR="003A01DC">
        <w:rPr>
          <w:rFonts w:hint="eastAsia" w:asciiTheme="minorEastAsia" w:hAnsiTheme="minorEastAsia"/>
          <w:szCs w:val="21"/>
        </w:rPr>
        <w:t>增加</w:t>
      </w:r>
      <w:r w:rsidR="00396E65">
        <w:rPr>
          <w:rFonts w:hint="eastAsia" w:asciiTheme="minorEastAsia" w:hAnsiTheme="minorEastAsia"/>
          <w:szCs w:val="21"/>
        </w:rPr>
        <w:t>销售机构</w:t>
      </w:r>
      <w:r w:rsidR="001872B0">
        <w:rPr>
          <w:rFonts w:hint="eastAsia" w:asciiTheme="minorEastAsia" w:hAnsiTheme="minorEastAsia"/>
          <w:szCs w:val="21"/>
        </w:rPr>
        <w:t>，</w:t>
      </w:r>
      <w:r w:rsidR="00C96FA4">
        <w:rPr>
          <w:rFonts w:hint="eastAsia" w:asciiTheme="minorEastAsia" w:hAnsiTheme="minorEastAsia"/>
          <w:szCs w:val="21"/>
        </w:rPr>
        <w:t>并对产品份额类型及产品说明书相关条款文字表述进行调整，现将主要调整内容公告</w:t>
      </w:r>
      <w:r w:rsidRPr="00713995" w:rsidR="00AB0098">
        <w:rPr>
          <w:rFonts w:hint="eastAsia" w:asciiTheme="minorEastAsia" w:hAnsiTheme="minorEastAsia"/>
          <w:szCs w:val="21"/>
        </w:rPr>
        <w:t>如下：</w:t>
      </w:r>
    </w:p>
    <w:p w:rsidR="00396E65" w:rsidP="007D0157" w:rsidRDefault="00396E65" w14:paraId="64EE7AB1" w14:textId="7B95B77F">
      <w:pPr>
        <w:snapToGrid w:val="false"/>
        <w:spacing w:line="360" w:lineRule="auto"/>
        <w:jc w:val="left"/>
        <w:rPr>
          <w:rFonts w:asciiTheme="minorEastAsia" w:hAnsiTheme="minorEastAsia"/>
          <w:b/>
          <w:szCs w:val="21"/>
        </w:rPr>
      </w:pPr>
    </w:p>
    <w:p w:rsidRPr="002971DE" w:rsidR="00C96FA4" w:rsidP="007D0157" w:rsidRDefault="00C96FA4" w14:paraId="39AD8B95" w14:textId="222C96E9">
      <w:pPr>
        <w:snapToGrid w:val="false"/>
        <w:spacing w:line="360" w:lineRule="auto"/>
        <w:jc w:val="left"/>
        <w:rPr>
          <w:rFonts w:asciiTheme="minorEastAsia" w:hAnsiTheme="minorEastAsia"/>
          <w:b/>
          <w:szCs w:val="21"/>
        </w:rPr>
      </w:pPr>
      <w:r>
        <w:rPr>
          <w:rFonts w:hint="eastAsia" w:asciiTheme="minorEastAsia" w:hAnsiTheme="minorEastAsia"/>
          <w:b/>
          <w:szCs w:val="21"/>
        </w:rPr>
        <w:t>一、新增销售机构</w:t>
      </w:r>
    </w:p>
    <w:tbl>
      <w:tblPr>
        <w:tblW w:w="736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firstRow="1" w:lastRow="0" w:firstColumn="1" w:lastColumn="0" w:noHBand="0" w:noVBand="1" w:val="04A0"/>
      </w:tblPr>
      <w:tblGrid>
        <w:gridCol w:w="1129"/>
        <w:gridCol w:w="6237"/>
      </w:tblGrid>
      <w:tr w:rsidRPr="002971DE" w:rsidR="00396E65" w:rsidTr="00AC0343" w14:paraId="2C820C7F" w14:textId="77777777">
        <w:trPr>
          <w:trHeight w:val="210"/>
          <w:jc w:val="center"/>
        </w:trPr>
        <w:tc>
          <w:tcPr>
            <w:tcW w:w="1129" w:type="dxa"/>
            <w:shd w:val="clear" w:color="auto" w:fill="auto"/>
            <w:vAlign w:val="center"/>
          </w:tcPr>
          <w:p w:rsidRPr="002971DE" w:rsidR="00396E65" w:rsidP="00AC0343" w:rsidRDefault="00396E65" w14:paraId="2BE5CC71" w14:textId="77777777">
            <w:pPr>
              <w:widowControl/>
              <w:spacing w:line="360" w:lineRule="auto"/>
              <w:jc w:val="center"/>
              <w:rPr>
                <w:rFonts w:asciiTheme="minorEastAsia" w:hAnsiTheme="minorEastAsia"/>
                <w:szCs w:val="21"/>
              </w:rPr>
            </w:pPr>
            <w:r w:rsidRPr="002971DE">
              <w:rPr>
                <w:rFonts w:hint="eastAsia" w:asciiTheme="minorEastAsia" w:hAnsiTheme="minorEastAsia"/>
                <w:szCs w:val="21"/>
              </w:rPr>
              <w:t>销售机构</w:t>
            </w:r>
          </w:p>
        </w:tc>
        <w:tc>
          <w:tcPr>
            <w:tcW w:w="6237" w:type="dxa"/>
            <w:shd w:val="clear" w:color="auto" w:fill="auto"/>
            <w:vAlign w:val="center"/>
          </w:tcPr>
          <w:p w:rsidRPr="00396E65" w:rsidR="00343F0C" w:rsidP="00343F0C" w:rsidRDefault="00396E65" w14:paraId="77BD85E6" w14:textId="43237943">
            <w:pPr>
              <w:spacing w:line="360" w:lineRule="auto"/>
              <w:rPr>
                <w:rFonts w:asciiTheme="minorEastAsia" w:hAnsiTheme="minorEastAsia"/>
                <w:color w:val="000000" w:themeColor="text1"/>
                <w:szCs w:val="21"/>
              </w:rPr>
            </w:pPr>
            <w:r w:rsidRPr="00396E65" w:rsidR="00343F0C">
              <w:rPr>
                <w:rFonts w:hint="eastAsia" w:asciiTheme="minorEastAsia" w:hAnsiTheme="minorEastAsia"/>
                <w:color w:val="000000" w:themeColor="text1"/>
                <w:szCs w:val="21"/>
              </w:rPr>
              <w:t>1、H类份额销售机构：</w:t>
            </w:r>
          </w:p>
          <w:p w:rsidRPr="00396E65" w:rsidR="00343F0C" w:rsidP="00343F0C" w:rsidRDefault="00396E65" w14:paraId="77BD85E6" w14:textId="43237943">
            <w:pPr>
              <w:spacing w:line="360" w:lineRule="auto"/>
              <w:rPr>
                <w:rFonts w:asciiTheme="minorEastAsia" w:hAnsiTheme="minorEastAsia"/>
                <w:color w:val="000000" w:themeColor="text1"/>
                <w:szCs w:val="21"/>
              </w:rPr>
            </w:pPr>
            <w:r w:rsidRPr="00396E65" w:rsidR="00343F0C">
              <w:rPr>
                <w:rFonts w:hint="eastAsia" w:asciiTheme="minorEastAsia" w:hAnsiTheme="minorEastAsia"/>
                <w:color w:val="000000" w:themeColor="text1"/>
                <w:szCs w:val="21"/>
              </w:rPr>
              <w:t>名称：交通银行股份有限公司</w:t>
            </w:r>
          </w:p>
          <w:p w:rsidRPr="00396E65" w:rsidR="00343F0C" w:rsidP="00343F0C" w:rsidRDefault="00396E65" w14:paraId="77BD85E6" w14:textId="43237943">
            <w:pPr>
              <w:spacing w:line="360" w:lineRule="auto"/>
              <w:rPr>
                <w:rFonts w:asciiTheme="minorEastAsia" w:hAnsiTheme="minorEastAsia"/>
                <w:color w:val="000000" w:themeColor="text1"/>
                <w:szCs w:val="21"/>
              </w:rPr>
            </w:pPr>
            <w:r w:rsidRPr="00396E65" w:rsidR="00343F0C">
              <w:rPr>
                <w:rFonts w:hint="eastAsia" w:asciiTheme="minorEastAsia" w:hAnsiTheme="minorEastAsia"/>
                <w:color w:val="000000" w:themeColor="text1"/>
                <w:szCs w:val="21"/>
              </w:rPr>
              <w:t>住所：中国（上海）自由贸易试验区银城中路188号</w:t>
            </w:r>
          </w:p>
          <w:p w:rsidRPr="00396E65" w:rsidR="00343F0C" w:rsidP="00343F0C" w:rsidRDefault="00396E65" w14:paraId="77BD85E6" w14:textId="43237943">
            <w:pPr>
              <w:spacing w:line="360" w:lineRule="auto"/>
              <w:rPr>
                <w:rFonts w:asciiTheme="minorEastAsia" w:hAnsiTheme="minorEastAsia"/>
                <w:color w:val="000000" w:themeColor="text1"/>
                <w:szCs w:val="21"/>
              </w:rPr>
            </w:pPr>
            <w:r w:rsidRPr="00396E65" w:rsidR="00343F0C">
              <w:rPr>
                <w:rFonts w:hint="eastAsia" w:asciiTheme="minorEastAsia" w:hAnsiTheme="minorEastAsia"/>
                <w:color w:val="000000" w:themeColor="text1"/>
                <w:szCs w:val="21"/>
              </w:rPr>
              <w:t>客户服务热线：95559</w:t>
            </w:r>
          </w:p>
        </w:tc>
      </w:tr>
    </w:tbl>
    <w:p w:rsidR="001238DF" w:rsidP="00911233" w:rsidRDefault="001238DF" w14:paraId="49F9A805" w14:textId="6051694F">
      <w:pPr>
        <w:snapToGrid w:val="false"/>
        <w:spacing w:line="360" w:lineRule="auto"/>
        <w:rPr>
          <w:rFonts w:cs="宋体" w:asciiTheme="minorEastAsia" w:hAnsiTheme="minorEastAsia"/>
          <w:b/>
          <w:kern w:val="0"/>
          <w:szCs w:val="21"/>
        </w:rPr>
      </w:pPr>
    </w:p>
    <w:p w:rsidR="00C96FA4" w:rsidP="00911233" w:rsidRDefault="00C96FA4" w14:paraId="2E41E93F" w14:textId="24135F3D">
      <w:pPr>
        <w:snapToGrid w:val="false"/>
        <w:spacing w:line="360" w:lineRule="auto"/>
        <w:rPr>
          <w:rFonts w:cs="宋体" w:asciiTheme="minorEastAsia" w:hAnsiTheme="minorEastAsia"/>
          <w:b/>
          <w:kern w:val="0"/>
          <w:szCs w:val="21"/>
        </w:rPr>
      </w:pPr>
      <w:r>
        <w:rPr>
          <w:rFonts w:hint="eastAsia" w:cs="宋体" w:asciiTheme="minorEastAsia" w:hAnsiTheme="minorEastAsia"/>
          <w:b/>
          <w:kern w:val="0"/>
          <w:szCs w:val="21"/>
        </w:rPr>
        <w:t>二、调整产品份额类型</w:t>
      </w:r>
    </w:p>
    <w:tbl>
      <w:tblPr>
        <w:tblStyle w:val="2"/>
        <w:tblW w:w="9498" w:type="dxa"/>
        <w:tblInd w:w="-572" w:type="dxa"/>
        <w:tblLook w:firstRow="1" w:lastRow="0" w:firstColumn="1" w:lastColumn="0" w:noHBand="0" w:noVBand="1" w:val="04A0"/>
      </w:tblPr>
      <w:tblGrid>
        <w:gridCol w:w="3402"/>
        <w:gridCol w:w="2410"/>
        <w:gridCol w:w="2268"/>
        <w:gridCol w:w="1418"/>
      </w:tblGrid>
      <w:tr w:rsidRPr="00120D8C" w:rsidR="00120D8C" w:rsidTr="0017789D" w14:paraId="006FA570" w14:textId="77777777">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1B496BA7" w14:textId="77777777">
            <w:pPr>
              <w:widowControl/>
              <w:spacing w:line="360" w:lineRule="auto"/>
              <w:jc w:val="center"/>
              <w:rPr>
                <w:rFonts w:ascii="宋体" w:hAnsi="宋体" w:eastAsia="宋体"/>
                <w:b/>
                <w:szCs w:val="21"/>
              </w:rPr>
            </w:pPr>
            <w:r w:rsidRPr="00120D8C">
              <w:rPr>
                <w:rFonts w:hint="eastAsia" w:ascii="宋体" w:hAnsi="宋体" w:eastAsia="宋体"/>
                <w:b/>
                <w:szCs w:val="21"/>
              </w:rPr>
              <w:t>调整后产品份额类型</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6AB3AC66" w14:textId="77777777">
            <w:pPr>
              <w:widowControl/>
              <w:spacing w:line="360" w:lineRule="auto"/>
              <w:jc w:val="center"/>
              <w:rPr>
                <w:rFonts w:ascii="宋体" w:hAnsi="宋体" w:eastAsia="宋体"/>
                <w:b/>
                <w:szCs w:val="21"/>
              </w:rPr>
            </w:pPr>
            <w:r w:rsidRPr="00120D8C">
              <w:rPr>
                <w:rFonts w:hint="eastAsia" w:ascii="宋体" w:hAnsi="宋体" w:eastAsia="宋体"/>
                <w:b/>
                <w:szCs w:val="21"/>
              </w:rPr>
              <w:t>销售代码</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09E9B0E1" w14:textId="77777777">
            <w:pPr>
              <w:widowControl/>
              <w:spacing w:line="360" w:lineRule="auto"/>
              <w:jc w:val="center"/>
              <w:rPr>
                <w:rFonts w:ascii="宋体" w:hAnsi="宋体" w:eastAsia="宋体"/>
                <w:b/>
                <w:szCs w:val="21"/>
              </w:rPr>
            </w:pPr>
            <w:r w:rsidRPr="00120D8C">
              <w:rPr>
                <w:rFonts w:hint="eastAsia" w:ascii="宋体" w:hAnsi="宋体" w:eastAsia="宋体"/>
                <w:b/>
                <w:szCs w:val="21"/>
              </w:rPr>
              <w:t>销售名称</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653369D3" w14:textId="77777777">
            <w:pPr>
              <w:widowControl/>
              <w:spacing w:line="360" w:lineRule="auto"/>
              <w:jc w:val="center"/>
              <w:rPr>
                <w:rFonts w:ascii="宋体" w:hAnsi="宋体" w:eastAsia="宋体"/>
                <w:b/>
                <w:szCs w:val="21"/>
              </w:rPr>
            </w:pPr>
            <w:r w:rsidRPr="00120D8C">
              <w:rPr>
                <w:rFonts w:hint="eastAsia" w:ascii="宋体" w:hAnsi="宋体" w:eastAsia="宋体"/>
                <w:b/>
                <w:szCs w:val="21"/>
              </w:rPr>
              <w:t>调整生效日</w:t>
            </w:r>
          </w:p>
        </w:tc>
      </w:tr>
      <w:tr w:rsidRPr="00120D8C" w:rsidR="00120D8C" w:rsidTr="0017789D" w14:paraId="286A4802" w14:textId="77777777">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204202" w:rsidRDefault="00120D8C" w14:paraId="562A6EBC" w14:textId="11735F07">
            <w:pPr>
              <w:widowControl/>
              <w:spacing w:line="360" w:lineRule="auto"/>
              <w:jc w:val="center"/>
              <w:rPr>
                <w:rFonts w:ascii="宋体" w:hAnsi="宋体" w:eastAsia="宋体"/>
                <w:szCs w:val="21"/>
              </w:rPr>
            </w:pPr>
            <w:r w:rsidRPr="00120D8C">
              <w:rPr>
                <w:rFonts w:hint="eastAsia" w:ascii="宋体" w:hAnsi="宋体" w:eastAsia="宋体"/>
                <w:szCs w:val="21"/>
              </w:rPr>
              <w:t>H类份额：</w:t>
            </w:r>
            <w:r>
              <w:rPr>
                <w:rFonts w:hint="eastAsia" w:asciiTheme="minorEastAsia" w:hAnsiTheme="minorEastAsia" w:eastAsiaTheme="minorEastAsia"/>
                <w:color w:val="000000"/>
                <w:szCs w:val="21"/>
              </w:rPr>
              <w:t>中原银行个人投资者</w:t>
              <w:t/>
              <w:t>、</w:t>
            </w:r>
            <w:r>
              <w:rPr>
                <w:rFonts w:hint="eastAsia" w:asciiTheme="minorEastAsia" w:hAnsiTheme="minorEastAsia" w:eastAsiaTheme="minorEastAsia"/>
                <w:color w:val="000000"/>
                <w:szCs w:val="21"/>
              </w:rPr>
              <w:t>交通银行个人投资者</w:t>
              <w:t/>
              <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34E71337" w14:textId="77777777">
            <w:pPr>
              <w:widowControl/>
              <w:spacing w:line="360" w:lineRule="auto"/>
              <w:jc w:val="center"/>
              <w:rPr>
                <w:rFonts w:ascii="宋体" w:hAnsi="宋体" w:eastAsia="宋体"/>
                <w:szCs w:val="21"/>
              </w:rPr>
            </w:pPr>
            <w:r w:rsidRPr="00ED3A2B">
              <w:rPr>
                <w:rFonts w:hint="eastAsia" w:ascii="宋体" w:hAnsi="宋体" w:eastAsia="宋体"/>
                <w:szCs w:val="21"/>
              </w:rPr>
              <w:t>2501261136</w:t>
            </w:r>
          </w:p>
        </w:tc>
        <w:tc>
          <w:tcPr>
            <w:tcW w:w="226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1FD90005" w14:textId="77777777">
            <w:pPr>
              <w:widowControl/>
              <w:spacing w:line="360" w:lineRule="auto"/>
              <w:jc w:val="center"/>
              <w:rPr>
                <w:rFonts w:ascii="宋体" w:hAnsi="宋体" w:eastAsia="宋体"/>
                <w:szCs w:val="21"/>
              </w:rPr>
            </w:pPr>
            <w:r w:rsidRPr="00ED3A2B">
              <w:rPr>
                <w:rFonts w:hint="eastAsia" w:ascii="宋体" w:hAnsi="宋体" w:eastAsia="宋体"/>
                <w:szCs w:val="21"/>
              </w:rPr>
              <w:t>天添利现金宝39号H</w:t>
            </w:r>
          </w:p>
        </w:tc>
        <w:tc>
          <w:tcPr>
            <w:tcW w:w="141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120D8C" w:rsidR="00120D8C" w:rsidP="00120D8C" w:rsidRDefault="00120D8C" w14:paraId="62E28DE4" w14:textId="77777777">
            <w:pPr>
              <w:widowControl/>
              <w:spacing w:line="360" w:lineRule="auto"/>
              <w:jc w:val="center"/>
              <w:rPr>
                <w:rFonts w:ascii="宋体" w:hAnsi="宋体" w:eastAsia="宋体"/>
                <w:szCs w:val="21"/>
              </w:rPr>
            </w:pPr>
            <w:r w:rsidRPr="00ED3A2B">
              <w:rPr>
                <w:rFonts w:hint="eastAsia" w:ascii="宋体" w:hAnsi="宋体" w:eastAsia="宋体"/>
                <w:szCs w:val="21"/>
              </w:rPr>
              <w:t>2026-06-04</w:t>
            </w:r>
          </w:p>
        </w:tc>
      </w:tr>
    </w:tbl>
    <w:p w:rsidR="00C96FA4" w:rsidP="00911233" w:rsidRDefault="00C96FA4" w14:paraId="16395CBD" w14:textId="77777777">
      <w:pPr>
        <w:snapToGrid w:val="false"/>
        <w:spacing w:line="360" w:lineRule="auto"/>
        <w:rPr>
          <w:rFonts w:cs="宋体" w:asciiTheme="minorEastAsia" w:hAnsiTheme="minorEastAsia"/>
          <w:b/>
          <w:kern w:val="0"/>
          <w:szCs w:val="21"/>
        </w:rPr>
      </w:pPr>
    </w:p>
    <w:p w:rsidRPr="00DD6172" w:rsidR="00F26D1D" w:rsidP="00003709" w:rsidRDefault="00F26D1D" w14:paraId="34E9CD54" w14:textId="0B2B0147">
      <w:pPr>
        <w:snapToGrid w:val="false"/>
        <w:spacing w:before="156" w:beforeLines="50" w:line="360" w:lineRule="auto"/>
        <w:ind w:firstLine="422" w:firstLineChars="200"/>
        <w:rPr>
          <w:rFonts w:asciiTheme="minorEastAsia" w:hAnsiTheme="minorEastAsia"/>
          <w:b/>
          <w:color w:val="000000" w:themeColor="text1"/>
          <w:szCs w:val="21"/>
        </w:rPr>
      </w:pPr>
      <w:r w:rsidRPr="00413EC5">
        <w:rPr>
          <w:rFonts w:hint="eastAsia" w:asciiTheme="minorEastAsia" w:hAnsiTheme="minorEastAsia"/>
          <w:b/>
          <w:color w:val="000000" w:themeColor="text1"/>
          <w:szCs w:val="21"/>
        </w:rPr>
        <w:t>上述投资者可于对应产品份额类型调整生效日起申购本产品的相应份额类型。</w:t>
      </w:r>
      <w:r w:rsidRPr="00413EC5" w:rsidR="00413EC5">
        <w:rPr>
          <w:rFonts w:hint="eastAsia" w:asciiTheme="minorEastAsia" w:hAnsiTheme="minorEastAsia"/>
          <w:b/>
          <w:color w:val="000000" w:themeColor="text1"/>
          <w:szCs w:val="21"/>
        </w:rPr>
        <w:t>产品说明书中涉及上述产品份额类型相关内容同步调整。</w:t>
      </w:r>
      <w:r w:rsidRPr="00413EC5">
        <w:rPr>
          <w:rFonts w:hint="eastAsia" w:ascii="宋体" w:hAnsi="宋体" w:eastAsia="宋体"/>
          <w:b/>
          <w:szCs w:val="21"/>
        </w:rPr>
        <w:t>具体详见本产品更新后的产品说明书，该文件的调整将于</w:t>
      </w:r>
      <w:r w:rsidRPr="00413EC5">
        <w:rPr>
          <w:rFonts w:ascii="宋体" w:hAnsi="宋体" w:eastAsia="宋体"/>
          <w:b/>
          <w:szCs w:val="21"/>
        </w:rPr>
        <w:t>2026年6月4日</w:t>
      </w:r>
      <w:r w:rsidRPr="00413EC5">
        <w:rPr>
          <w:rFonts w:hint="eastAsia" w:ascii="宋体" w:hAnsi="宋体" w:eastAsia="宋体"/>
          <w:b/>
          <w:szCs w:val="21"/>
        </w:rPr>
        <w:t>生效。</w:t>
      </w:r>
    </w:p>
    <w:p w:rsidRPr="00713995" w:rsidR="004E04C2" w:rsidP="00251E7B" w:rsidRDefault="004E04C2" w14:paraId="3453FA90" w14:textId="070B154C">
      <w:pPr>
        <w:snapToGrid w:val="false"/>
        <w:spacing w:before="156" w:beforeLines="50" w:line="360" w:lineRule="auto"/>
        <w:ind w:firstLine="420" w:firstLineChars="200"/>
        <w:rPr>
          <w:rFonts w:cs="宋体" w:asciiTheme="minorEastAsia" w:hAnsiTheme="minorEastAsia"/>
          <w:kern w:val="0"/>
          <w:szCs w:val="21"/>
        </w:rPr>
      </w:pPr>
      <w:r w:rsidRPr="00713995">
        <w:rPr>
          <w:rFonts w:hint="eastAsia" w:asciiTheme="minorEastAsia" w:hAnsiTheme="minorEastAsia"/>
          <w:szCs w:val="21"/>
        </w:rPr>
        <w:t>感谢</w:t>
      </w:r>
      <w:r w:rsidRPr="00713995">
        <w:rPr>
          <w:rFonts w:hint="eastAsia" w:cs="宋体" w:asciiTheme="minorEastAsia" w:hAnsiTheme="minorEastAsia"/>
          <w:kern w:val="0"/>
          <w:szCs w:val="21"/>
        </w:rPr>
        <w:t>您一直以来对浦银理财的支持！</w:t>
      </w:r>
      <w:r w:rsidRPr="00713995" w:rsidR="00D26686">
        <w:rPr>
          <w:rFonts w:hint="eastAsia" w:asciiTheme="minorEastAsia" w:hAnsiTheme="minorEastAsia"/>
          <w:szCs w:val="21"/>
        </w:rPr>
        <w:t>敬请关注浦银理财正在热销的其他理财产品。</w:t>
      </w:r>
    </w:p>
    <w:p w:rsidRPr="00713995" w:rsidR="004E04C2" w:rsidP="00251E7B" w:rsidRDefault="004E04C2" w14:paraId="14C02F85" w14:textId="77777777">
      <w:pPr>
        <w:snapToGrid w:val="false"/>
        <w:spacing w:before="156" w:beforeLines="50" w:line="360" w:lineRule="auto"/>
        <w:ind w:firstLine="420" w:firstLineChars="200"/>
        <w:rPr>
          <w:rFonts w:cs="宋体" w:asciiTheme="minorEastAsia" w:hAnsiTheme="minorEastAsia"/>
          <w:kern w:val="0"/>
          <w:szCs w:val="21"/>
        </w:rPr>
      </w:pPr>
      <w:r w:rsidRPr="00713995">
        <w:rPr>
          <w:rFonts w:hint="eastAsia" w:cs="宋体" w:asciiTheme="minorEastAsia" w:hAnsiTheme="minorEastAsia"/>
          <w:kern w:val="0"/>
          <w:szCs w:val="21"/>
        </w:rPr>
        <w:t>特此</w:t>
      </w:r>
      <w:r w:rsidRPr="00713995">
        <w:rPr>
          <w:rFonts w:hint="eastAsia" w:asciiTheme="minorEastAsia" w:hAnsiTheme="minorEastAsia"/>
          <w:szCs w:val="21"/>
        </w:rPr>
        <w:t>公告</w:t>
      </w:r>
      <w:r w:rsidRPr="00713995">
        <w:rPr>
          <w:rFonts w:hint="eastAsia" w:cs="宋体" w:asciiTheme="minorEastAsia" w:hAnsiTheme="minorEastAsia"/>
          <w:kern w:val="0"/>
          <w:szCs w:val="21"/>
        </w:rPr>
        <w:t>。</w:t>
      </w:r>
    </w:p>
    <w:p w:rsidRPr="00713995" w:rsidR="00774234" w:rsidP="006F2ECF" w:rsidRDefault="00774234" w14:paraId="5269976F" w14:textId="77777777">
      <w:pPr>
        <w:pStyle w:val="a7"/>
        <w:shd w:val="clear" w:color="auto" w:fill="FFFFFF"/>
        <w:snapToGrid w:val="false"/>
        <w:spacing w:before="0" w:beforeAutospacing="false" w:after="0" w:afterAutospacing="false" w:line="360" w:lineRule="auto"/>
        <w:ind w:firstLine="480"/>
        <w:jc w:val="center"/>
        <w:rPr>
          <w:rFonts w:asciiTheme="minorEastAsia" w:hAnsiTheme="minorEastAsia" w:eastAsiaTheme="minorEastAsia" w:cstheme="minorBidi"/>
          <w:kern w:val="2"/>
          <w:sz w:val="21"/>
          <w:szCs w:val="21"/>
        </w:rPr>
      </w:pPr>
    </w:p>
    <w:p w:rsidRPr="00713995" w:rsidR="00774234" w:rsidP="006F2ECF" w:rsidRDefault="00D51264" w14:paraId="37E352BE" w14:textId="0F6B7118">
      <w:pPr>
        <w:pStyle w:val="a7"/>
        <w:shd w:val="clear" w:color="auto" w:fill="FFFFFF"/>
        <w:snapToGrid w:val="false"/>
        <w:spacing w:before="0" w:beforeAutospacing="false" w:after="0" w:afterAutospacing="false" w:line="360" w:lineRule="auto"/>
        <w:ind w:firstLine="480"/>
        <w:jc w:val="right"/>
        <w:rPr>
          <w:rFonts w:asciiTheme="minorEastAsia" w:hAnsiTheme="minorEastAsia" w:eastAsiaTheme="minorEastAsia" w:cstheme="minorBidi"/>
          <w:kern w:val="2"/>
          <w:sz w:val="21"/>
          <w:szCs w:val="21"/>
        </w:rPr>
      </w:pPr>
      <w:r w:rsidRPr="00713995">
        <w:rPr>
          <w:rFonts w:hint="eastAsia" w:asciiTheme="minorEastAsia" w:hAnsiTheme="minorEastAsia" w:eastAsiaTheme="minorEastAsia" w:cstheme="minorBidi"/>
          <w:kern w:val="2"/>
          <w:sz w:val="21"/>
          <w:szCs w:val="21"/>
        </w:rPr>
        <w:t>浦银理财有限责任公司</w:t>
      </w:r>
    </w:p>
    <w:p w:rsidRPr="00713995" w:rsidR="00774234" w:rsidP="006F2ECF" w:rsidRDefault="00AB559A" w14:paraId="26EA1F90" w14:textId="516E6295">
      <w:pPr>
        <w:pStyle w:val="a7"/>
        <w:shd w:val="clear" w:color="auto" w:fill="FFFFFF"/>
        <w:snapToGrid w:val="false"/>
        <w:spacing w:before="0" w:beforeAutospacing="false" w:after="0" w:afterAutospacing="false" w:line="360" w:lineRule="auto"/>
        <w:ind w:firstLine="480"/>
        <w:jc w:val="right"/>
        <w:rPr>
          <w:rFonts w:asciiTheme="minorEastAsia" w:hAnsiTheme="minorEastAsia" w:eastAsiaTheme="minorEastAsia" w:cstheme="minorBidi"/>
          <w:kern w:val="2"/>
          <w:sz w:val="21"/>
          <w:szCs w:val="21"/>
        </w:rPr>
      </w:pPr>
      <w:r>
        <w:rPr>
          <w:rFonts w:hint="eastAsia" w:asciiTheme="minorEastAsia" w:hAnsiTheme="minorEastAsia" w:eastAsiaTheme="minorEastAsia" w:cstheme="minorBidi"/>
          <w:kern w:val="2"/>
          <w:sz w:val="21"/>
          <w:szCs w:val="21"/>
        </w:rPr>
        <w:t>2026年6月2日</w:t>
      </w:r>
    </w:p>
    <w:sectPr w:rsidRPr="00713995" w:rsidR="0077423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75DB5" w:rsidRDefault="00475DB5" w14:paraId="0F83FB99" w14:textId="77777777">
      <w:r>
        <w:separator/>
      </w:r>
    </w:p>
  </w:endnote>
  <w:endnote w:type="continuationSeparator" w:id="0">
    <w:p w:rsidR="00475DB5" w:rsidRDefault="00475DB5" w14:paraId="232394A7"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ingFang SC">
    <w:altName w:val="Times New Roman"/>
    <w:charset w:val="00"/>
    <w:family w:val="auto"/>
    <w:pitch w:val="default"/>
  </w:font>
  <w:font w:name="PingFangSC-Regular">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0" w:usb1="090E0000" w:usb2="00000010" w:usb3="00000000" w:csb0="003C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9975743"/>
    </w:sdtPr>
    <w:sdtEndPr/>
    <w:sdtContent>
      <w:sdt>
        <w:sdtPr>
          <w:id w:val="1728636285"/>
        </w:sdtPr>
        <w:sdtEndPr/>
        <w:sdtContent>
          <w:p w:rsidR="00774234" w:rsidRDefault="005A4B95" w14:paraId="4C4003D5" w14:textId="6909627F">
            <w:pPr>
              <w:pStyle w:val="a3"/>
              <w:jc w:val="center"/>
            </w:pPr>
            <w:r>
              <w:rPr>
                <w:lang w:val="zh-CN"/>
              </w:rPr>
              <w:t xml:space="preserve"/>
            </w:r>
            <w:r>
              <w:rPr>
                <w:b/>
                <w:bCs/>
                <w:sz w:val="24"/>
                <w:szCs w:val="24"/>
              </w:rPr>
              <w:fldChar w:fldCharType="begin"/>
            </w:r>
            <w:r>
              <w:rPr>
                <w:b/>
                <w:bCs/>
              </w:rPr>
              <w:instrText>PAGE</w:instrText>
            </w:r>
            <w:r>
              <w:rPr>
                <w:b/>
                <w:bCs/>
                <w:sz w:val="24"/>
                <w:szCs w:val="24"/>
              </w:rPr>
              <w:fldChar w:fldCharType="separate"/>
            </w:r>
            <w:r w:rsidR="00204202">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04202">
              <w:rPr>
                <w:b/>
                <w:bCs/>
                <w:noProof/>
              </w:rPr>
              <w:t>1</w:t>
            </w:r>
            <w:r>
              <w:rPr>
                <w:b/>
                <w:bCs/>
                <w:sz w:val="24"/>
                <w:szCs w:val="24"/>
              </w:rPr>
              <w:fldChar w:fldCharType="end"/>
            </w:r>
          </w:p>
        </w:sdtContent>
      </w:sdt>
    </w:sdtContent>
  </w:sdt>
  <w:p w:rsidR="00774234" w:rsidRDefault="00774234" w14:paraId="4EDFD82C" w14:textId="77777777">
    <w:pPr>
      <w:pStyle w:val="a3"/>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75DB5" w:rsidRDefault="00475DB5" w14:paraId="3294C539" w14:textId="77777777">
      <w:r>
        <w:separator/>
      </w:r>
    </w:p>
  </w:footnote>
  <w:footnote w:type="continuationSeparator" w:id="0">
    <w:p w:rsidR="00475DB5" w:rsidRDefault="00475DB5" w14:paraId="263B2AD1" w14:textId="77777777">
      <w:r>
        <w:continuationSeparator/>
      </w:r>
    </w:p>
  </w:footnote>
</w:footnotes>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F80FC1"/>
    <w:multiLevelType w:val="hybridMultilevel"/>
    <w:tmpl w:val="70281412"/>
    <w:lvl w:ilvl="0" w:tplc="F6EC6392">
      <w:start w:val="1"/>
      <w:numFmt w:val="decimal"/>
      <w:lvlText w:val="%1、"/>
      <w:lvlJc w:val="left"/>
      <w:pPr>
        <w:ind w:left="360" w:hanging="360"/>
      </w:pPr>
      <w:rPr>
        <w:rFonts w:hint="default"/>
      </w:rPr>
    </w:lvl>
    <w:lvl w:ilvl="1" w:tplc="04090019" w:tentative="true">
      <w:start w:val="1"/>
      <w:numFmt w:val="lowerLetter"/>
      <w:lvlText w:val="%2)"/>
      <w:lvlJc w:val="left"/>
      <w:pPr>
        <w:ind w:left="840" w:hanging="420"/>
      </w:pPr>
    </w:lvl>
    <w:lvl w:ilvl="2" w:tplc="0409001B" w:tentative="true">
      <w:start w:val="1"/>
      <w:numFmt w:val="lowerRoman"/>
      <w:lvlText w:val="%3."/>
      <w:lvlJc w:val="right"/>
      <w:pPr>
        <w:ind w:left="1260" w:hanging="420"/>
      </w:pPr>
    </w:lvl>
    <w:lvl w:ilvl="3" w:tplc="0409000F" w:tentative="true">
      <w:start w:val="1"/>
      <w:numFmt w:val="decimal"/>
      <w:lvlText w:val="%4."/>
      <w:lvlJc w:val="left"/>
      <w:pPr>
        <w:ind w:left="1680" w:hanging="420"/>
      </w:pPr>
    </w:lvl>
    <w:lvl w:ilvl="4" w:tplc="04090019" w:tentative="true">
      <w:start w:val="1"/>
      <w:numFmt w:val="lowerLetter"/>
      <w:lvlText w:val="%5)"/>
      <w:lvlJc w:val="left"/>
      <w:pPr>
        <w:ind w:left="2100" w:hanging="420"/>
      </w:pPr>
    </w:lvl>
    <w:lvl w:ilvl="5" w:tplc="0409001B" w:tentative="true">
      <w:start w:val="1"/>
      <w:numFmt w:val="lowerRoman"/>
      <w:lvlText w:val="%6."/>
      <w:lvlJc w:val="right"/>
      <w:pPr>
        <w:ind w:left="2520" w:hanging="420"/>
      </w:pPr>
    </w:lvl>
    <w:lvl w:ilvl="6" w:tplc="0409000F" w:tentative="true">
      <w:start w:val="1"/>
      <w:numFmt w:val="decimal"/>
      <w:lvlText w:val="%7."/>
      <w:lvlJc w:val="left"/>
      <w:pPr>
        <w:ind w:left="2940" w:hanging="420"/>
      </w:pPr>
    </w:lvl>
    <w:lvl w:ilvl="7" w:tplc="04090019" w:tentative="true">
      <w:start w:val="1"/>
      <w:numFmt w:val="lowerLetter"/>
      <w:lvlText w:val="%8)"/>
      <w:lvlJc w:val="left"/>
      <w:pPr>
        <w:ind w:left="3360" w:hanging="420"/>
      </w:pPr>
    </w:lvl>
    <w:lvl w:ilvl="8" w:tplc="0409001B" w:tentative="true">
      <w:start w:val="1"/>
      <w:numFmt w:val="lowerRoman"/>
      <w:lvlText w:val="%9."/>
      <w:lvlJc w:val="right"/>
      <w:pPr>
        <w:ind w:left="3780" w:hanging="420"/>
      </w:pPr>
    </w:lvl>
  </w:abstractNum>
  <w:abstractNum w:abstractNumId="1">
    <w:nsid w:val="61C32F03"/>
    <w:multiLevelType w:val="hybridMultilevel"/>
    <w:tmpl w:val="25B4C1A2"/>
    <w:lvl w:ilvl="0" w:tplc="89DA1A58">
      <w:start w:val="1"/>
      <w:numFmt w:val="japaneseCounting"/>
      <w:lvlText w:val="%1、"/>
      <w:lvlJc w:val="left"/>
      <w:pPr>
        <w:ind w:left="1200" w:hanging="720"/>
      </w:pPr>
      <w:rPr>
        <w:rFonts w:hint="default"/>
      </w:rPr>
    </w:lvl>
    <w:lvl w:ilvl="1" w:tplc="04090019" w:tentative="true">
      <w:start w:val="1"/>
      <w:numFmt w:val="lowerLetter"/>
      <w:lvlText w:val="%2)"/>
      <w:lvlJc w:val="left"/>
      <w:pPr>
        <w:ind w:left="1320" w:hanging="420"/>
      </w:pPr>
    </w:lvl>
    <w:lvl w:ilvl="2" w:tplc="0409001B" w:tentative="true">
      <w:start w:val="1"/>
      <w:numFmt w:val="lowerRoman"/>
      <w:lvlText w:val="%3."/>
      <w:lvlJc w:val="right"/>
      <w:pPr>
        <w:ind w:left="1740" w:hanging="420"/>
      </w:pPr>
    </w:lvl>
    <w:lvl w:ilvl="3" w:tplc="0409000F" w:tentative="true">
      <w:start w:val="1"/>
      <w:numFmt w:val="decimal"/>
      <w:lvlText w:val="%4."/>
      <w:lvlJc w:val="left"/>
      <w:pPr>
        <w:ind w:left="2160" w:hanging="420"/>
      </w:pPr>
    </w:lvl>
    <w:lvl w:ilvl="4" w:tplc="04090019" w:tentative="true">
      <w:start w:val="1"/>
      <w:numFmt w:val="lowerLetter"/>
      <w:lvlText w:val="%5)"/>
      <w:lvlJc w:val="left"/>
      <w:pPr>
        <w:ind w:left="2580" w:hanging="420"/>
      </w:pPr>
    </w:lvl>
    <w:lvl w:ilvl="5" w:tplc="0409001B" w:tentative="true">
      <w:start w:val="1"/>
      <w:numFmt w:val="lowerRoman"/>
      <w:lvlText w:val="%6."/>
      <w:lvlJc w:val="right"/>
      <w:pPr>
        <w:ind w:left="3000" w:hanging="420"/>
      </w:pPr>
    </w:lvl>
    <w:lvl w:ilvl="6" w:tplc="0409000F" w:tentative="true">
      <w:start w:val="1"/>
      <w:numFmt w:val="decimal"/>
      <w:lvlText w:val="%7."/>
      <w:lvlJc w:val="left"/>
      <w:pPr>
        <w:ind w:left="3420" w:hanging="420"/>
      </w:pPr>
    </w:lvl>
    <w:lvl w:ilvl="7" w:tplc="04090019" w:tentative="true">
      <w:start w:val="1"/>
      <w:numFmt w:val="lowerLetter"/>
      <w:lvlText w:val="%8)"/>
      <w:lvlJc w:val="left"/>
      <w:pPr>
        <w:ind w:left="3840" w:hanging="420"/>
      </w:pPr>
    </w:lvl>
    <w:lvl w:ilvl="8" w:tplc="0409001B" w:tentative="true">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bordersDoNotSurroundHeader/>
  <w:bordersDoNotSurroundFooter/>
  <w:activeWritingStyle w:lang="en-US" w:vendorID="64" w:dllVersion="131078" w:nlCheck="true" w:checkStyle="false" w:appName="MSWord"/>
  <w:activeWritingStyle w:lang="zh-CN" w:vendorID="64" w:dllVersion="131077" w:nlCheck="true" w:checkStyle="true" w:appName="MSWord"/>
  <w:defaultTabStop w:val="420"/>
  <w:drawingGridVerticalSpacing w:val="156"/>
  <w:noPunctuationKerning/>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CE4"/>
    <w:rsid w:val="00000A4F"/>
    <w:rsid w:val="00003709"/>
    <w:rsid w:val="00003E2B"/>
    <w:rsid w:val="0000463A"/>
    <w:rsid w:val="00011525"/>
    <w:rsid w:val="00013E40"/>
    <w:rsid w:val="000143E2"/>
    <w:rsid w:val="000169B9"/>
    <w:rsid w:val="000211AA"/>
    <w:rsid w:val="000243EC"/>
    <w:rsid w:val="00025851"/>
    <w:rsid w:val="000312A6"/>
    <w:rsid w:val="00034359"/>
    <w:rsid w:val="00034DCB"/>
    <w:rsid w:val="00035CC6"/>
    <w:rsid w:val="00042167"/>
    <w:rsid w:val="00042F75"/>
    <w:rsid w:val="00046BC3"/>
    <w:rsid w:val="0005232A"/>
    <w:rsid w:val="00053825"/>
    <w:rsid w:val="00054885"/>
    <w:rsid w:val="0005590D"/>
    <w:rsid w:val="00055C67"/>
    <w:rsid w:val="00057326"/>
    <w:rsid w:val="00057C01"/>
    <w:rsid w:val="000725A8"/>
    <w:rsid w:val="0007625F"/>
    <w:rsid w:val="00077008"/>
    <w:rsid w:val="000826B6"/>
    <w:rsid w:val="00083CAC"/>
    <w:rsid w:val="000846E7"/>
    <w:rsid w:val="00085EE1"/>
    <w:rsid w:val="00086095"/>
    <w:rsid w:val="00090318"/>
    <w:rsid w:val="00090F50"/>
    <w:rsid w:val="0009332A"/>
    <w:rsid w:val="0009729F"/>
    <w:rsid w:val="000A2522"/>
    <w:rsid w:val="000B1825"/>
    <w:rsid w:val="000C2303"/>
    <w:rsid w:val="000C45A7"/>
    <w:rsid w:val="000C4661"/>
    <w:rsid w:val="000C4667"/>
    <w:rsid w:val="000C6185"/>
    <w:rsid w:val="000C79FB"/>
    <w:rsid w:val="000C7EE3"/>
    <w:rsid w:val="000D19D4"/>
    <w:rsid w:val="000D7A8A"/>
    <w:rsid w:val="000D7F8F"/>
    <w:rsid w:val="000E043D"/>
    <w:rsid w:val="000E0FBD"/>
    <w:rsid w:val="000E374F"/>
    <w:rsid w:val="000E5E07"/>
    <w:rsid w:val="000E7524"/>
    <w:rsid w:val="000F05EF"/>
    <w:rsid w:val="000F44DB"/>
    <w:rsid w:val="000F685D"/>
    <w:rsid w:val="00102375"/>
    <w:rsid w:val="0010576E"/>
    <w:rsid w:val="001067A3"/>
    <w:rsid w:val="001137D8"/>
    <w:rsid w:val="00117B45"/>
    <w:rsid w:val="00120D8C"/>
    <w:rsid w:val="001238DF"/>
    <w:rsid w:val="001242A6"/>
    <w:rsid w:val="0012580E"/>
    <w:rsid w:val="001260AA"/>
    <w:rsid w:val="001300F0"/>
    <w:rsid w:val="00131C03"/>
    <w:rsid w:val="00133BE5"/>
    <w:rsid w:val="00134CE4"/>
    <w:rsid w:val="00135066"/>
    <w:rsid w:val="001356E5"/>
    <w:rsid w:val="001373FE"/>
    <w:rsid w:val="00137FCA"/>
    <w:rsid w:val="0014035C"/>
    <w:rsid w:val="00140CDE"/>
    <w:rsid w:val="00146401"/>
    <w:rsid w:val="00147422"/>
    <w:rsid w:val="00150CB0"/>
    <w:rsid w:val="00151658"/>
    <w:rsid w:val="00154169"/>
    <w:rsid w:val="00154745"/>
    <w:rsid w:val="00157964"/>
    <w:rsid w:val="00164071"/>
    <w:rsid w:val="0016412B"/>
    <w:rsid w:val="001645F1"/>
    <w:rsid w:val="00165E1B"/>
    <w:rsid w:val="00166AD1"/>
    <w:rsid w:val="00172563"/>
    <w:rsid w:val="001743F8"/>
    <w:rsid w:val="00182EAF"/>
    <w:rsid w:val="001842FB"/>
    <w:rsid w:val="001872B0"/>
    <w:rsid w:val="00187978"/>
    <w:rsid w:val="00194B4C"/>
    <w:rsid w:val="00196310"/>
    <w:rsid w:val="0019656B"/>
    <w:rsid w:val="001A5C75"/>
    <w:rsid w:val="001A6D0A"/>
    <w:rsid w:val="001B0408"/>
    <w:rsid w:val="001B1ED2"/>
    <w:rsid w:val="001B228C"/>
    <w:rsid w:val="001B73F4"/>
    <w:rsid w:val="001B7890"/>
    <w:rsid w:val="001C0D4C"/>
    <w:rsid w:val="001D32B6"/>
    <w:rsid w:val="001D5152"/>
    <w:rsid w:val="001D6FEA"/>
    <w:rsid w:val="001E1886"/>
    <w:rsid w:val="001E63F4"/>
    <w:rsid w:val="001F01FF"/>
    <w:rsid w:val="001F4568"/>
    <w:rsid w:val="001F68AF"/>
    <w:rsid w:val="001F78F3"/>
    <w:rsid w:val="0020304B"/>
    <w:rsid w:val="00204202"/>
    <w:rsid w:val="002105FF"/>
    <w:rsid w:val="00214D55"/>
    <w:rsid w:val="00214E5A"/>
    <w:rsid w:val="00215A52"/>
    <w:rsid w:val="002164D5"/>
    <w:rsid w:val="00220B88"/>
    <w:rsid w:val="00221DA9"/>
    <w:rsid w:val="002245D1"/>
    <w:rsid w:val="00225590"/>
    <w:rsid w:val="00227909"/>
    <w:rsid w:val="00231B71"/>
    <w:rsid w:val="00240B0D"/>
    <w:rsid w:val="00240FF9"/>
    <w:rsid w:val="002416B4"/>
    <w:rsid w:val="002420F2"/>
    <w:rsid w:val="002424AB"/>
    <w:rsid w:val="0024303E"/>
    <w:rsid w:val="00245D44"/>
    <w:rsid w:val="00246F13"/>
    <w:rsid w:val="002508A2"/>
    <w:rsid w:val="00251E7B"/>
    <w:rsid w:val="00254447"/>
    <w:rsid w:val="00255B6C"/>
    <w:rsid w:val="002562D9"/>
    <w:rsid w:val="00266E86"/>
    <w:rsid w:val="00272779"/>
    <w:rsid w:val="00282517"/>
    <w:rsid w:val="00286057"/>
    <w:rsid w:val="00291E96"/>
    <w:rsid w:val="002920A9"/>
    <w:rsid w:val="0029369D"/>
    <w:rsid w:val="00294B78"/>
    <w:rsid w:val="0029515C"/>
    <w:rsid w:val="002A058E"/>
    <w:rsid w:val="002A7E66"/>
    <w:rsid w:val="002B19A4"/>
    <w:rsid w:val="002B4DF9"/>
    <w:rsid w:val="002B5EFD"/>
    <w:rsid w:val="002B6271"/>
    <w:rsid w:val="002B746E"/>
    <w:rsid w:val="002B7550"/>
    <w:rsid w:val="002C28DF"/>
    <w:rsid w:val="002C44E6"/>
    <w:rsid w:val="002C5B86"/>
    <w:rsid w:val="002C7D1E"/>
    <w:rsid w:val="002D7212"/>
    <w:rsid w:val="002E76ED"/>
    <w:rsid w:val="002F054A"/>
    <w:rsid w:val="002F0D02"/>
    <w:rsid w:val="002F1F09"/>
    <w:rsid w:val="002F6815"/>
    <w:rsid w:val="002F69E2"/>
    <w:rsid w:val="002F7BF9"/>
    <w:rsid w:val="00302178"/>
    <w:rsid w:val="003045AF"/>
    <w:rsid w:val="00306780"/>
    <w:rsid w:val="0031000B"/>
    <w:rsid w:val="00311A0D"/>
    <w:rsid w:val="00314B7A"/>
    <w:rsid w:val="0032043A"/>
    <w:rsid w:val="00321194"/>
    <w:rsid w:val="003221B9"/>
    <w:rsid w:val="00322C20"/>
    <w:rsid w:val="00324DD4"/>
    <w:rsid w:val="00325BA3"/>
    <w:rsid w:val="00327A5C"/>
    <w:rsid w:val="00330531"/>
    <w:rsid w:val="00333235"/>
    <w:rsid w:val="00333FF2"/>
    <w:rsid w:val="0034165A"/>
    <w:rsid w:val="00342BDE"/>
    <w:rsid w:val="00343F0C"/>
    <w:rsid w:val="00346A75"/>
    <w:rsid w:val="00355D31"/>
    <w:rsid w:val="00356101"/>
    <w:rsid w:val="003577B1"/>
    <w:rsid w:val="0035781A"/>
    <w:rsid w:val="00360F79"/>
    <w:rsid w:val="00365B79"/>
    <w:rsid w:val="00367A03"/>
    <w:rsid w:val="00370997"/>
    <w:rsid w:val="003709C9"/>
    <w:rsid w:val="00371AFE"/>
    <w:rsid w:val="00382D42"/>
    <w:rsid w:val="0038697E"/>
    <w:rsid w:val="00386EF0"/>
    <w:rsid w:val="00393A3B"/>
    <w:rsid w:val="00395F20"/>
    <w:rsid w:val="00396392"/>
    <w:rsid w:val="003965E2"/>
    <w:rsid w:val="00396E65"/>
    <w:rsid w:val="00397E06"/>
    <w:rsid w:val="003A01DC"/>
    <w:rsid w:val="003A1272"/>
    <w:rsid w:val="003A1CC0"/>
    <w:rsid w:val="003A3EA3"/>
    <w:rsid w:val="003A506A"/>
    <w:rsid w:val="003A6979"/>
    <w:rsid w:val="003A7710"/>
    <w:rsid w:val="003C0E24"/>
    <w:rsid w:val="003C17DA"/>
    <w:rsid w:val="003C2A2B"/>
    <w:rsid w:val="003C514F"/>
    <w:rsid w:val="003C6A7C"/>
    <w:rsid w:val="003D2E29"/>
    <w:rsid w:val="003D4ABB"/>
    <w:rsid w:val="003E2330"/>
    <w:rsid w:val="003E5F30"/>
    <w:rsid w:val="003E6CA7"/>
    <w:rsid w:val="003E74F4"/>
    <w:rsid w:val="003E7EE4"/>
    <w:rsid w:val="003F5735"/>
    <w:rsid w:val="00402CA4"/>
    <w:rsid w:val="00403154"/>
    <w:rsid w:val="00403D18"/>
    <w:rsid w:val="00407A1E"/>
    <w:rsid w:val="00413EC5"/>
    <w:rsid w:val="00416559"/>
    <w:rsid w:val="00417D5A"/>
    <w:rsid w:val="00421C62"/>
    <w:rsid w:val="00421D36"/>
    <w:rsid w:val="00424C3B"/>
    <w:rsid w:val="00425FDD"/>
    <w:rsid w:val="00427938"/>
    <w:rsid w:val="0043314F"/>
    <w:rsid w:val="004519F2"/>
    <w:rsid w:val="004607A8"/>
    <w:rsid w:val="00461E9C"/>
    <w:rsid w:val="0046491F"/>
    <w:rsid w:val="0046664D"/>
    <w:rsid w:val="00467952"/>
    <w:rsid w:val="00472F3E"/>
    <w:rsid w:val="00474ADE"/>
    <w:rsid w:val="00475DB5"/>
    <w:rsid w:val="004804FE"/>
    <w:rsid w:val="00480874"/>
    <w:rsid w:val="004852E7"/>
    <w:rsid w:val="00486C1B"/>
    <w:rsid w:val="004923B8"/>
    <w:rsid w:val="004939DF"/>
    <w:rsid w:val="0049658B"/>
    <w:rsid w:val="004A3499"/>
    <w:rsid w:val="004A5E56"/>
    <w:rsid w:val="004A623D"/>
    <w:rsid w:val="004A67E7"/>
    <w:rsid w:val="004A6EE7"/>
    <w:rsid w:val="004A7497"/>
    <w:rsid w:val="004B11FB"/>
    <w:rsid w:val="004B153D"/>
    <w:rsid w:val="004B1977"/>
    <w:rsid w:val="004B4983"/>
    <w:rsid w:val="004C2BFF"/>
    <w:rsid w:val="004C30A2"/>
    <w:rsid w:val="004C4E27"/>
    <w:rsid w:val="004C535F"/>
    <w:rsid w:val="004D03F8"/>
    <w:rsid w:val="004D06AE"/>
    <w:rsid w:val="004D270E"/>
    <w:rsid w:val="004D68E7"/>
    <w:rsid w:val="004E04C2"/>
    <w:rsid w:val="004E2E8F"/>
    <w:rsid w:val="004E7F0D"/>
    <w:rsid w:val="004F5133"/>
    <w:rsid w:val="004F516E"/>
    <w:rsid w:val="004F7188"/>
    <w:rsid w:val="00503F35"/>
    <w:rsid w:val="0051279E"/>
    <w:rsid w:val="005142D6"/>
    <w:rsid w:val="00514575"/>
    <w:rsid w:val="00517CC7"/>
    <w:rsid w:val="005245B8"/>
    <w:rsid w:val="00527040"/>
    <w:rsid w:val="005305E0"/>
    <w:rsid w:val="00530ABE"/>
    <w:rsid w:val="005314C6"/>
    <w:rsid w:val="00531ECE"/>
    <w:rsid w:val="00536424"/>
    <w:rsid w:val="00541225"/>
    <w:rsid w:val="00541B11"/>
    <w:rsid w:val="005524EA"/>
    <w:rsid w:val="00553976"/>
    <w:rsid w:val="0055601C"/>
    <w:rsid w:val="00556943"/>
    <w:rsid w:val="00560CFB"/>
    <w:rsid w:val="00563C3D"/>
    <w:rsid w:val="00565E2B"/>
    <w:rsid w:val="00566196"/>
    <w:rsid w:val="005707CE"/>
    <w:rsid w:val="00573D52"/>
    <w:rsid w:val="00575336"/>
    <w:rsid w:val="005926E2"/>
    <w:rsid w:val="00594F36"/>
    <w:rsid w:val="005976D8"/>
    <w:rsid w:val="005A095B"/>
    <w:rsid w:val="005A1404"/>
    <w:rsid w:val="005A3635"/>
    <w:rsid w:val="005A4B95"/>
    <w:rsid w:val="005A67C5"/>
    <w:rsid w:val="005B1A81"/>
    <w:rsid w:val="005B3E07"/>
    <w:rsid w:val="005B7DF2"/>
    <w:rsid w:val="005C0B79"/>
    <w:rsid w:val="005C0EB6"/>
    <w:rsid w:val="005C2C50"/>
    <w:rsid w:val="005C2F1A"/>
    <w:rsid w:val="005C4F13"/>
    <w:rsid w:val="005D2121"/>
    <w:rsid w:val="005D22FE"/>
    <w:rsid w:val="005D44BE"/>
    <w:rsid w:val="005E1096"/>
    <w:rsid w:val="005E477E"/>
    <w:rsid w:val="005E6E9E"/>
    <w:rsid w:val="005F1CA7"/>
    <w:rsid w:val="005F1CBF"/>
    <w:rsid w:val="005F214B"/>
    <w:rsid w:val="005F2FC8"/>
    <w:rsid w:val="005F59A3"/>
    <w:rsid w:val="005F6304"/>
    <w:rsid w:val="00600D02"/>
    <w:rsid w:val="0061134B"/>
    <w:rsid w:val="0061264C"/>
    <w:rsid w:val="00612BAE"/>
    <w:rsid w:val="00621D82"/>
    <w:rsid w:val="00624033"/>
    <w:rsid w:val="00624A79"/>
    <w:rsid w:val="00626C12"/>
    <w:rsid w:val="006274BE"/>
    <w:rsid w:val="00627933"/>
    <w:rsid w:val="00630289"/>
    <w:rsid w:val="00631C72"/>
    <w:rsid w:val="00634BF6"/>
    <w:rsid w:val="006372A1"/>
    <w:rsid w:val="00637B52"/>
    <w:rsid w:val="00640401"/>
    <w:rsid w:val="00640A25"/>
    <w:rsid w:val="00641023"/>
    <w:rsid w:val="006425C5"/>
    <w:rsid w:val="00643989"/>
    <w:rsid w:val="00644707"/>
    <w:rsid w:val="006471CB"/>
    <w:rsid w:val="006479F5"/>
    <w:rsid w:val="00650A7D"/>
    <w:rsid w:val="00651034"/>
    <w:rsid w:val="00651AEC"/>
    <w:rsid w:val="0065296B"/>
    <w:rsid w:val="00655336"/>
    <w:rsid w:val="00657F76"/>
    <w:rsid w:val="00660199"/>
    <w:rsid w:val="00661078"/>
    <w:rsid w:val="006676E4"/>
    <w:rsid w:val="00671A57"/>
    <w:rsid w:val="00675E56"/>
    <w:rsid w:val="006779E5"/>
    <w:rsid w:val="00683D58"/>
    <w:rsid w:val="00685423"/>
    <w:rsid w:val="0068733F"/>
    <w:rsid w:val="006874F1"/>
    <w:rsid w:val="006926BF"/>
    <w:rsid w:val="006A11B9"/>
    <w:rsid w:val="006A1AC1"/>
    <w:rsid w:val="006C5128"/>
    <w:rsid w:val="006D0114"/>
    <w:rsid w:val="006D78E0"/>
    <w:rsid w:val="006E10B3"/>
    <w:rsid w:val="006E1CE7"/>
    <w:rsid w:val="006E5CA0"/>
    <w:rsid w:val="006F2ECF"/>
    <w:rsid w:val="006F4798"/>
    <w:rsid w:val="006F49E8"/>
    <w:rsid w:val="006F4D6C"/>
    <w:rsid w:val="006F71B8"/>
    <w:rsid w:val="00702AC8"/>
    <w:rsid w:val="00704B80"/>
    <w:rsid w:val="00704C65"/>
    <w:rsid w:val="00704E09"/>
    <w:rsid w:val="0070650F"/>
    <w:rsid w:val="00706B20"/>
    <w:rsid w:val="00707288"/>
    <w:rsid w:val="007103EE"/>
    <w:rsid w:val="00713443"/>
    <w:rsid w:val="00713995"/>
    <w:rsid w:val="007234A8"/>
    <w:rsid w:val="00725B13"/>
    <w:rsid w:val="00725CD2"/>
    <w:rsid w:val="00734A01"/>
    <w:rsid w:val="00735B88"/>
    <w:rsid w:val="00741FFE"/>
    <w:rsid w:val="007450DC"/>
    <w:rsid w:val="00746470"/>
    <w:rsid w:val="00753E6C"/>
    <w:rsid w:val="0075593F"/>
    <w:rsid w:val="00755F49"/>
    <w:rsid w:val="00756026"/>
    <w:rsid w:val="00762BEA"/>
    <w:rsid w:val="007646E5"/>
    <w:rsid w:val="00764770"/>
    <w:rsid w:val="00764EB8"/>
    <w:rsid w:val="00765D8E"/>
    <w:rsid w:val="00767086"/>
    <w:rsid w:val="00772A44"/>
    <w:rsid w:val="00773E0B"/>
    <w:rsid w:val="00774234"/>
    <w:rsid w:val="0077512E"/>
    <w:rsid w:val="00795F7A"/>
    <w:rsid w:val="00796203"/>
    <w:rsid w:val="00797503"/>
    <w:rsid w:val="007B1D7D"/>
    <w:rsid w:val="007B2C91"/>
    <w:rsid w:val="007B33F3"/>
    <w:rsid w:val="007B73B3"/>
    <w:rsid w:val="007B7966"/>
    <w:rsid w:val="007C1114"/>
    <w:rsid w:val="007C41C7"/>
    <w:rsid w:val="007C6137"/>
    <w:rsid w:val="007D0157"/>
    <w:rsid w:val="007D438D"/>
    <w:rsid w:val="007D4AFD"/>
    <w:rsid w:val="007E03BD"/>
    <w:rsid w:val="007E05EA"/>
    <w:rsid w:val="007E2341"/>
    <w:rsid w:val="007E2A09"/>
    <w:rsid w:val="007E6FBD"/>
    <w:rsid w:val="007F17DF"/>
    <w:rsid w:val="007F3E23"/>
    <w:rsid w:val="007F730E"/>
    <w:rsid w:val="00806860"/>
    <w:rsid w:val="00814F07"/>
    <w:rsid w:val="0081586D"/>
    <w:rsid w:val="00815CFD"/>
    <w:rsid w:val="008243FF"/>
    <w:rsid w:val="00827FB7"/>
    <w:rsid w:val="00831A67"/>
    <w:rsid w:val="00831FA4"/>
    <w:rsid w:val="0083553E"/>
    <w:rsid w:val="008403C7"/>
    <w:rsid w:val="0084088B"/>
    <w:rsid w:val="00845260"/>
    <w:rsid w:val="008502E9"/>
    <w:rsid w:val="00850941"/>
    <w:rsid w:val="00851D71"/>
    <w:rsid w:val="0085485C"/>
    <w:rsid w:val="0085537E"/>
    <w:rsid w:val="00860365"/>
    <w:rsid w:val="0086223A"/>
    <w:rsid w:val="00863367"/>
    <w:rsid w:val="0086595F"/>
    <w:rsid w:val="008706E3"/>
    <w:rsid w:val="00871C67"/>
    <w:rsid w:val="008835E8"/>
    <w:rsid w:val="008843BC"/>
    <w:rsid w:val="00885795"/>
    <w:rsid w:val="00890B50"/>
    <w:rsid w:val="008960A1"/>
    <w:rsid w:val="00896602"/>
    <w:rsid w:val="00896C9C"/>
    <w:rsid w:val="008A11C9"/>
    <w:rsid w:val="008A1840"/>
    <w:rsid w:val="008A2424"/>
    <w:rsid w:val="008B0A72"/>
    <w:rsid w:val="008B4D5D"/>
    <w:rsid w:val="008B635B"/>
    <w:rsid w:val="008B7480"/>
    <w:rsid w:val="008C12B1"/>
    <w:rsid w:val="008C23A1"/>
    <w:rsid w:val="008C65CC"/>
    <w:rsid w:val="008D063A"/>
    <w:rsid w:val="008D0A94"/>
    <w:rsid w:val="008D340F"/>
    <w:rsid w:val="008D3B3B"/>
    <w:rsid w:val="008D4242"/>
    <w:rsid w:val="008D4A9C"/>
    <w:rsid w:val="008D70FC"/>
    <w:rsid w:val="008D77D4"/>
    <w:rsid w:val="008E3975"/>
    <w:rsid w:val="008E4FAC"/>
    <w:rsid w:val="008F1E7A"/>
    <w:rsid w:val="008F2A19"/>
    <w:rsid w:val="008F4D35"/>
    <w:rsid w:val="008F5503"/>
    <w:rsid w:val="008F7698"/>
    <w:rsid w:val="00901296"/>
    <w:rsid w:val="00911233"/>
    <w:rsid w:val="00911AB6"/>
    <w:rsid w:val="00925BE7"/>
    <w:rsid w:val="00926BD7"/>
    <w:rsid w:val="00927CAC"/>
    <w:rsid w:val="00931226"/>
    <w:rsid w:val="00934DBF"/>
    <w:rsid w:val="0093559E"/>
    <w:rsid w:val="009476B8"/>
    <w:rsid w:val="009509DB"/>
    <w:rsid w:val="0095135B"/>
    <w:rsid w:val="00952B08"/>
    <w:rsid w:val="00952D67"/>
    <w:rsid w:val="0095399B"/>
    <w:rsid w:val="00960798"/>
    <w:rsid w:val="0096265C"/>
    <w:rsid w:val="00962F56"/>
    <w:rsid w:val="009638EE"/>
    <w:rsid w:val="009647A8"/>
    <w:rsid w:val="00966A16"/>
    <w:rsid w:val="00966E37"/>
    <w:rsid w:val="0097225A"/>
    <w:rsid w:val="00980330"/>
    <w:rsid w:val="00980540"/>
    <w:rsid w:val="009877FA"/>
    <w:rsid w:val="00991932"/>
    <w:rsid w:val="0099504D"/>
    <w:rsid w:val="00997796"/>
    <w:rsid w:val="009A3DA0"/>
    <w:rsid w:val="009B2175"/>
    <w:rsid w:val="009B6C61"/>
    <w:rsid w:val="009B6E6F"/>
    <w:rsid w:val="009C0ED4"/>
    <w:rsid w:val="009C1546"/>
    <w:rsid w:val="009C4808"/>
    <w:rsid w:val="009C55B7"/>
    <w:rsid w:val="009C6105"/>
    <w:rsid w:val="009D0A33"/>
    <w:rsid w:val="009D228E"/>
    <w:rsid w:val="009D5266"/>
    <w:rsid w:val="009D5CDA"/>
    <w:rsid w:val="009E35C2"/>
    <w:rsid w:val="009E3675"/>
    <w:rsid w:val="009E7CE9"/>
    <w:rsid w:val="009F04A1"/>
    <w:rsid w:val="009F28F9"/>
    <w:rsid w:val="009F5FEB"/>
    <w:rsid w:val="00A005FC"/>
    <w:rsid w:val="00A048CA"/>
    <w:rsid w:val="00A16A84"/>
    <w:rsid w:val="00A16A97"/>
    <w:rsid w:val="00A25B2D"/>
    <w:rsid w:val="00A2638D"/>
    <w:rsid w:val="00A27E04"/>
    <w:rsid w:val="00A3197F"/>
    <w:rsid w:val="00A32928"/>
    <w:rsid w:val="00A33BA6"/>
    <w:rsid w:val="00A36074"/>
    <w:rsid w:val="00A363AE"/>
    <w:rsid w:val="00A3771F"/>
    <w:rsid w:val="00A4266F"/>
    <w:rsid w:val="00A42E2F"/>
    <w:rsid w:val="00A440BD"/>
    <w:rsid w:val="00A47077"/>
    <w:rsid w:val="00A51A30"/>
    <w:rsid w:val="00A63FC8"/>
    <w:rsid w:val="00A66033"/>
    <w:rsid w:val="00A6754A"/>
    <w:rsid w:val="00A731DB"/>
    <w:rsid w:val="00A757D6"/>
    <w:rsid w:val="00A823FD"/>
    <w:rsid w:val="00A852E9"/>
    <w:rsid w:val="00A8564D"/>
    <w:rsid w:val="00A85B23"/>
    <w:rsid w:val="00A951CE"/>
    <w:rsid w:val="00AA5780"/>
    <w:rsid w:val="00AA71AC"/>
    <w:rsid w:val="00AA7806"/>
    <w:rsid w:val="00AB0098"/>
    <w:rsid w:val="00AB3E78"/>
    <w:rsid w:val="00AB559A"/>
    <w:rsid w:val="00AC07BF"/>
    <w:rsid w:val="00AC24F9"/>
    <w:rsid w:val="00AC2547"/>
    <w:rsid w:val="00AE0038"/>
    <w:rsid w:val="00AE1210"/>
    <w:rsid w:val="00AE2F04"/>
    <w:rsid w:val="00AE6328"/>
    <w:rsid w:val="00AF0F2B"/>
    <w:rsid w:val="00AF6884"/>
    <w:rsid w:val="00B051B1"/>
    <w:rsid w:val="00B06D14"/>
    <w:rsid w:val="00B07A3E"/>
    <w:rsid w:val="00B129F9"/>
    <w:rsid w:val="00B154E5"/>
    <w:rsid w:val="00B178FF"/>
    <w:rsid w:val="00B23498"/>
    <w:rsid w:val="00B26B41"/>
    <w:rsid w:val="00B2735C"/>
    <w:rsid w:val="00B303CB"/>
    <w:rsid w:val="00B313D4"/>
    <w:rsid w:val="00B33EF4"/>
    <w:rsid w:val="00B34632"/>
    <w:rsid w:val="00B36AEE"/>
    <w:rsid w:val="00B4039A"/>
    <w:rsid w:val="00B42452"/>
    <w:rsid w:val="00B452B1"/>
    <w:rsid w:val="00B457CB"/>
    <w:rsid w:val="00B4652A"/>
    <w:rsid w:val="00B46892"/>
    <w:rsid w:val="00B471BD"/>
    <w:rsid w:val="00B54E5F"/>
    <w:rsid w:val="00B607F2"/>
    <w:rsid w:val="00B6638C"/>
    <w:rsid w:val="00B70203"/>
    <w:rsid w:val="00B71CC8"/>
    <w:rsid w:val="00B7220F"/>
    <w:rsid w:val="00B75739"/>
    <w:rsid w:val="00B77A0B"/>
    <w:rsid w:val="00B83D76"/>
    <w:rsid w:val="00B84167"/>
    <w:rsid w:val="00B90E20"/>
    <w:rsid w:val="00BA1367"/>
    <w:rsid w:val="00BA18A9"/>
    <w:rsid w:val="00BB19FC"/>
    <w:rsid w:val="00BB39D8"/>
    <w:rsid w:val="00BC06BB"/>
    <w:rsid w:val="00BC163F"/>
    <w:rsid w:val="00BC659E"/>
    <w:rsid w:val="00BD05AB"/>
    <w:rsid w:val="00BD5CAF"/>
    <w:rsid w:val="00BD6E40"/>
    <w:rsid w:val="00BF450D"/>
    <w:rsid w:val="00BF5303"/>
    <w:rsid w:val="00BF5925"/>
    <w:rsid w:val="00BF77BD"/>
    <w:rsid w:val="00C03B0F"/>
    <w:rsid w:val="00C059AB"/>
    <w:rsid w:val="00C06697"/>
    <w:rsid w:val="00C07985"/>
    <w:rsid w:val="00C1268F"/>
    <w:rsid w:val="00C20B0C"/>
    <w:rsid w:val="00C25915"/>
    <w:rsid w:val="00C3165F"/>
    <w:rsid w:val="00C3228C"/>
    <w:rsid w:val="00C3259C"/>
    <w:rsid w:val="00C326AA"/>
    <w:rsid w:val="00C32F06"/>
    <w:rsid w:val="00C34D0B"/>
    <w:rsid w:val="00C418F0"/>
    <w:rsid w:val="00C4674C"/>
    <w:rsid w:val="00C47370"/>
    <w:rsid w:val="00C47890"/>
    <w:rsid w:val="00C510F8"/>
    <w:rsid w:val="00C522F5"/>
    <w:rsid w:val="00C52E92"/>
    <w:rsid w:val="00C6184C"/>
    <w:rsid w:val="00C654BA"/>
    <w:rsid w:val="00C70C2F"/>
    <w:rsid w:val="00C70F3D"/>
    <w:rsid w:val="00C75176"/>
    <w:rsid w:val="00C81289"/>
    <w:rsid w:val="00C82DF5"/>
    <w:rsid w:val="00C83130"/>
    <w:rsid w:val="00C841BB"/>
    <w:rsid w:val="00C84DDA"/>
    <w:rsid w:val="00C85EB6"/>
    <w:rsid w:val="00C90F22"/>
    <w:rsid w:val="00C91592"/>
    <w:rsid w:val="00C94F34"/>
    <w:rsid w:val="00C96D23"/>
    <w:rsid w:val="00C96FA4"/>
    <w:rsid w:val="00C97351"/>
    <w:rsid w:val="00CA4744"/>
    <w:rsid w:val="00CA5498"/>
    <w:rsid w:val="00CB2088"/>
    <w:rsid w:val="00CB26BE"/>
    <w:rsid w:val="00CB7796"/>
    <w:rsid w:val="00CC0EA4"/>
    <w:rsid w:val="00CC658D"/>
    <w:rsid w:val="00CD0005"/>
    <w:rsid w:val="00CD26F0"/>
    <w:rsid w:val="00CD65CA"/>
    <w:rsid w:val="00CE09F8"/>
    <w:rsid w:val="00CF02DF"/>
    <w:rsid w:val="00CF332B"/>
    <w:rsid w:val="00CF49E8"/>
    <w:rsid w:val="00CF4AB7"/>
    <w:rsid w:val="00CF6AD5"/>
    <w:rsid w:val="00CF75A5"/>
    <w:rsid w:val="00CF761D"/>
    <w:rsid w:val="00D01041"/>
    <w:rsid w:val="00D025B6"/>
    <w:rsid w:val="00D1094E"/>
    <w:rsid w:val="00D1162C"/>
    <w:rsid w:val="00D15210"/>
    <w:rsid w:val="00D1593A"/>
    <w:rsid w:val="00D17082"/>
    <w:rsid w:val="00D26686"/>
    <w:rsid w:val="00D26C77"/>
    <w:rsid w:val="00D3330D"/>
    <w:rsid w:val="00D3471B"/>
    <w:rsid w:val="00D41D45"/>
    <w:rsid w:val="00D42528"/>
    <w:rsid w:val="00D47E95"/>
    <w:rsid w:val="00D50713"/>
    <w:rsid w:val="00D51264"/>
    <w:rsid w:val="00D55FA3"/>
    <w:rsid w:val="00D5602F"/>
    <w:rsid w:val="00D63CB6"/>
    <w:rsid w:val="00D734E8"/>
    <w:rsid w:val="00D76BED"/>
    <w:rsid w:val="00D84685"/>
    <w:rsid w:val="00D85468"/>
    <w:rsid w:val="00D93DD5"/>
    <w:rsid w:val="00D97B74"/>
    <w:rsid w:val="00DA191E"/>
    <w:rsid w:val="00DA23E6"/>
    <w:rsid w:val="00DA2B12"/>
    <w:rsid w:val="00DC071D"/>
    <w:rsid w:val="00DC1FC6"/>
    <w:rsid w:val="00DC2B7C"/>
    <w:rsid w:val="00DC322A"/>
    <w:rsid w:val="00DC4E09"/>
    <w:rsid w:val="00DD14D9"/>
    <w:rsid w:val="00DD1572"/>
    <w:rsid w:val="00DD1E65"/>
    <w:rsid w:val="00DD3203"/>
    <w:rsid w:val="00DD35FF"/>
    <w:rsid w:val="00DD6172"/>
    <w:rsid w:val="00DE3E66"/>
    <w:rsid w:val="00DE5D42"/>
    <w:rsid w:val="00DE6B0F"/>
    <w:rsid w:val="00DE7051"/>
    <w:rsid w:val="00DF0676"/>
    <w:rsid w:val="00DF518B"/>
    <w:rsid w:val="00E01F8D"/>
    <w:rsid w:val="00E07672"/>
    <w:rsid w:val="00E10595"/>
    <w:rsid w:val="00E14C83"/>
    <w:rsid w:val="00E206D8"/>
    <w:rsid w:val="00E226A0"/>
    <w:rsid w:val="00E242D7"/>
    <w:rsid w:val="00E24AED"/>
    <w:rsid w:val="00E26879"/>
    <w:rsid w:val="00E300AF"/>
    <w:rsid w:val="00E30923"/>
    <w:rsid w:val="00E31B85"/>
    <w:rsid w:val="00E4373D"/>
    <w:rsid w:val="00E438D4"/>
    <w:rsid w:val="00E51023"/>
    <w:rsid w:val="00E510BA"/>
    <w:rsid w:val="00E5499D"/>
    <w:rsid w:val="00E56715"/>
    <w:rsid w:val="00E576FA"/>
    <w:rsid w:val="00E61A52"/>
    <w:rsid w:val="00E62511"/>
    <w:rsid w:val="00E62C2C"/>
    <w:rsid w:val="00E6416E"/>
    <w:rsid w:val="00E650E7"/>
    <w:rsid w:val="00E72352"/>
    <w:rsid w:val="00E72E6C"/>
    <w:rsid w:val="00E73B6F"/>
    <w:rsid w:val="00E75FFE"/>
    <w:rsid w:val="00E83ACF"/>
    <w:rsid w:val="00E9084F"/>
    <w:rsid w:val="00E97FD6"/>
    <w:rsid w:val="00EA348C"/>
    <w:rsid w:val="00EB0A66"/>
    <w:rsid w:val="00EB1BC3"/>
    <w:rsid w:val="00EB1D4F"/>
    <w:rsid w:val="00EB21BE"/>
    <w:rsid w:val="00EB26F7"/>
    <w:rsid w:val="00EB761E"/>
    <w:rsid w:val="00EC0193"/>
    <w:rsid w:val="00EC08EE"/>
    <w:rsid w:val="00EC28F6"/>
    <w:rsid w:val="00EC4D79"/>
    <w:rsid w:val="00EC7469"/>
    <w:rsid w:val="00ED049D"/>
    <w:rsid w:val="00ED1D54"/>
    <w:rsid w:val="00ED24FD"/>
    <w:rsid w:val="00ED6E1E"/>
    <w:rsid w:val="00ED7519"/>
    <w:rsid w:val="00EE0314"/>
    <w:rsid w:val="00EE0551"/>
    <w:rsid w:val="00EE262F"/>
    <w:rsid w:val="00EE30B9"/>
    <w:rsid w:val="00EE4A19"/>
    <w:rsid w:val="00EE68A6"/>
    <w:rsid w:val="00EE7AB5"/>
    <w:rsid w:val="00EF15BC"/>
    <w:rsid w:val="00F027BA"/>
    <w:rsid w:val="00F02B77"/>
    <w:rsid w:val="00F0397F"/>
    <w:rsid w:val="00F04025"/>
    <w:rsid w:val="00F116CF"/>
    <w:rsid w:val="00F16527"/>
    <w:rsid w:val="00F177D3"/>
    <w:rsid w:val="00F20B2F"/>
    <w:rsid w:val="00F239F9"/>
    <w:rsid w:val="00F2647C"/>
    <w:rsid w:val="00F26D1D"/>
    <w:rsid w:val="00F3197F"/>
    <w:rsid w:val="00F3349A"/>
    <w:rsid w:val="00F358FB"/>
    <w:rsid w:val="00F45C5A"/>
    <w:rsid w:val="00F5462E"/>
    <w:rsid w:val="00F55BF1"/>
    <w:rsid w:val="00F7319B"/>
    <w:rsid w:val="00F74155"/>
    <w:rsid w:val="00F80358"/>
    <w:rsid w:val="00F83217"/>
    <w:rsid w:val="00F84602"/>
    <w:rsid w:val="00F9183D"/>
    <w:rsid w:val="00F9554B"/>
    <w:rsid w:val="00FA1154"/>
    <w:rsid w:val="00FA2F47"/>
    <w:rsid w:val="00FA6D10"/>
    <w:rsid w:val="00FB2500"/>
    <w:rsid w:val="00FC4488"/>
    <w:rsid w:val="00FC59FF"/>
    <w:rsid w:val="00FC5E0F"/>
    <w:rsid w:val="00FD2D25"/>
    <w:rsid w:val="00FD3E2E"/>
    <w:rsid w:val="00FD6EB7"/>
    <w:rsid w:val="00FE1E6A"/>
    <w:rsid w:val="00FE3C11"/>
    <w:rsid w:val="00FE474E"/>
    <w:rsid w:val="00FE5467"/>
    <w:rsid w:val="00FE5AE1"/>
    <w:rsid w:val="00FE6E1F"/>
    <w:rsid w:val="02DD4328"/>
    <w:rsid w:val="062B4871"/>
    <w:rsid w:val="06FC2758"/>
    <w:rsid w:val="077C787F"/>
    <w:rsid w:val="083622EB"/>
    <w:rsid w:val="095E0A79"/>
    <w:rsid w:val="0ADA6ED9"/>
    <w:rsid w:val="10282B8B"/>
    <w:rsid w:val="10690C8A"/>
    <w:rsid w:val="1086639B"/>
    <w:rsid w:val="13D6060F"/>
    <w:rsid w:val="186B74F8"/>
    <w:rsid w:val="19434057"/>
    <w:rsid w:val="1A870F31"/>
    <w:rsid w:val="1B1B757A"/>
    <w:rsid w:val="1D8A3226"/>
    <w:rsid w:val="1E135E3E"/>
    <w:rsid w:val="21F568BB"/>
    <w:rsid w:val="26812B81"/>
    <w:rsid w:val="277929AB"/>
    <w:rsid w:val="2B0B574F"/>
    <w:rsid w:val="2DF06FDC"/>
    <w:rsid w:val="2F3D759F"/>
    <w:rsid w:val="2F6A71FF"/>
    <w:rsid w:val="2FD073DA"/>
    <w:rsid w:val="337D32B3"/>
    <w:rsid w:val="344F20F4"/>
    <w:rsid w:val="35955AD5"/>
    <w:rsid w:val="376F468E"/>
    <w:rsid w:val="3AC15370"/>
    <w:rsid w:val="3AFF45EC"/>
    <w:rsid w:val="3C7D7168"/>
    <w:rsid w:val="3E2C65EE"/>
    <w:rsid w:val="40E87948"/>
    <w:rsid w:val="42AD11AD"/>
    <w:rsid w:val="436E023D"/>
    <w:rsid w:val="476345CF"/>
    <w:rsid w:val="48B70D43"/>
    <w:rsid w:val="495303BF"/>
    <w:rsid w:val="4F3D233B"/>
    <w:rsid w:val="52041A16"/>
    <w:rsid w:val="55E26852"/>
    <w:rsid w:val="568065B2"/>
    <w:rsid w:val="5C055254"/>
    <w:rsid w:val="5D9C0DCC"/>
    <w:rsid w:val="5E7731E2"/>
    <w:rsid w:val="5F3D679B"/>
    <w:rsid w:val="600125B6"/>
    <w:rsid w:val="601C2996"/>
    <w:rsid w:val="60D06107"/>
    <w:rsid w:val="61D926AF"/>
    <w:rsid w:val="64381C4C"/>
    <w:rsid w:val="65032136"/>
    <w:rsid w:val="67FD2215"/>
    <w:rsid w:val="6959536F"/>
    <w:rsid w:val="69FF3DD6"/>
    <w:rsid w:val="6A29154A"/>
    <w:rsid w:val="6A2D558E"/>
    <w:rsid w:val="6AFA6742"/>
    <w:rsid w:val="6B071EE0"/>
    <w:rsid w:val="6CAB17DE"/>
    <w:rsid w:val="6D31273C"/>
    <w:rsid w:val="6FE13A80"/>
    <w:rsid w:val="703C4D0D"/>
    <w:rsid w:val="70DF3E81"/>
    <w:rsid w:val="717B5B42"/>
    <w:rsid w:val="75530DBA"/>
    <w:rsid w:val="797567D4"/>
    <w:rsid w:val="7B657C19"/>
    <w:rsid w:val="7D4B2F3C"/>
    <w:rsid w:val="7DBE4BE7"/>
    <w:rsid w:val="7F8A04C1"/>
    <w:rsid w:val="7FA14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4:docId w14:val="13C7125D"/>
  <w15:docId w15:val="{FF2DB36E-4D54-4FB8-A4BC-B0AC4DF4FE4F}"/>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lang w:val="en-US" w:eastAsia="zh-CN"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nhideWhenUsed="true" w:qFormat="true"/>
    <w:lsdException w:name="footer" w:unhideWhenUsed="true" w:qFormat="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nhideWhenUsed="true" w:qFormat="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qFormat="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qFormat="true"/>
    <w:lsdException w:name="Table Theme" w:semiHidden="true" w:unhideWhenUsed="true"/>
    <w:lsdException w:name="Placeholder Text" w:semiHidden="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a" w:default="true">
    <w:name w:val="Normal"/>
    <w:qFormat/>
    <w:pPr>
      <w:widowControl w:val="false"/>
      <w:jc w:val="both"/>
    </w:pPr>
    <w:rPr>
      <w:kern w:val="2"/>
      <w:sz w:val="21"/>
      <w:szCs w:val="22"/>
    </w:rPr>
  </w:style>
  <w:style w:type="character" w:styleId="a0" w:default="true">
    <w:name w:val="Default Paragraph Font"/>
    <w:uiPriority w:val="1"/>
    <w:semiHidden/>
    <w:unhideWhenUsed/>
  </w:style>
  <w:style w:type="table" w:styleId="a1" w:default="true">
    <w:name w:val="Normal Table"/>
    <w:uiPriority w:val="99"/>
    <w:semiHidden/>
    <w:unhideWhenUsed/>
    <w:tblPr>
      <w:tblInd w:w="0" w:type="dxa"/>
      <w:tblCellMar>
        <w:top w:w="0" w:type="dxa"/>
        <w:left w:w="108" w:type="dxa"/>
        <w:bottom w:w="0" w:type="dxa"/>
        <w:right w:w="108" w:type="dxa"/>
      </w:tblCellMar>
    </w:tblPr>
  </w:style>
  <w:style w:type="numbering" w:styleId="a2" w:default="true">
    <w:name w:val="No List"/>
    <w:uiPriority w:val="99"/>
    <w:semiHidden/>
    <w:unhideWhenUsed/>
  </w:style>
  <w:style w:type="paragraph" w:styleId="a3">
    <w:name w:val="footer"/>
    <w:basedOn w:val="a"/>
    <w:link w:val="a4"/>
    <w:uiPriority w:val="99"/>
    <w:unhideWhenUsed/>
    <w:qFormat/>
    <w:pPr>
      <w:tabs>
        <w:tab w:val="center" w:pos="4153"/>
        <w:tab w:val="right" w:pos="8306"/>
      </w:tabs>
      <w:snapToGrid w:val="false"/>
      <w:jc w:val="left"/>
    </w:pPr>
    <w:rPr>
      <w:sz w:val="18"/>
      <w:szCs w:val="18"/>
    </w:rPr>
  </w:style>
  <w:style w:type="paragraph" w:styleId="a5">
    <w:name w:val="header"/>
    <w:basedOn w:val="a"/>
    <w:link w:val="a6"/>
    <w:uiPriority w:val="99"/>
    <w:unhideWhenUsed/>
    <w:qFormat/>
    <w:pPr>
      <w:pBdr>
        <w:bottom w:val="single" w:color="auto" w:sz="6" w:space="1"/>
      </w:pBdr>
      <w:tabs>
        <w:tab w:val="center" w:pos="4153"/>
        <w:tab w:val="right" w:pos="8306"/>
      </w:tabs>
      <w:snapToGrid w:val="false"/>
      <w:jc w:val="center"/>
    </w:pPr>
    <w:rPr>
      <w:sz w:val="18"/>
      <w:szCs w:val="18"/>
    </w:rPr>
  </w:style>
  <w:style w:type="paragraph" w:styleId="a7">
    <w:name w:val="Normal (Web)"/>
    <w:basedOn w:val="a"/>
    <w:uiPriority w:val="99"/>
    <w:unhideWhenUsed/>
    <w:qFormat/>
    <w:pPr>
      <w:widowControl/>
      <w:spacing w:before="100" w:beforeAutospacing="true" w:after="100" w:afterAutospacing="true"/>
      <w:jc w:val="left"/>
    </w:pPr>
    <w:rPr>
      <w:rFonts w:ascii="宋体" w:hAnsi="宋体" w:eastAsia="宋体" w:cs="宋体"/>
      <w:kern w:val="0"/>
      <w:sz w:val="24"/>
      <w:szCs w:val="24"/>
    </w:rPr>
  </w:style>
  <w:style w:type="table" w:styleId="a8">
    <w:name w:val="Table Grid"/>
    <w:basedOn w:val="a1"/>
    <w:uiPriority w:val="59"/>
    <w:qFormat/>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a6" w:customStyle="true">
    <w:name w:val="页眉 字符"/>
    <w:basedOn w:val="a0"/>
    <w:link w:val="a5"/>
    <w:uiPriority w:val="99"/>
    <w:qFormat/>
    <w:rPr>
      <w:sz w:val="18"/>
      <w:szCs w:val="18"/>
    </w:rPr>
  </w:style>
  <w:style w:type="character" w:styleId="a4" w:customStyle="true">
    <w:name w:val="页脚 字符"/>
    <w:basedOn w:val="a0"/>
    <w:link w:val="a3"/>
    <w:uiPriority w:val="99"/>
    <w:qFormat/>
    <w:rPr>
      <w:sz w:val="18"/>
      <w:szCs w:val="18"/>
    </w:rPr>
  </w:style>
  <w:style w:type="paragraph" w:styleId="p7" w:customStyle="true">
    <w:name w:val="p7"/>
    <w:basedOn w:val="a"/>
    <w:qFormat/>
    <w:pPr>
      <w:widowControl/>
      <w:ind w:left="765"/>
    </w:pPr>
    <w:rPr>
      <w:rFonts w:ascii="PingFang SC" w:hAnsi="PingFang SC" w:eastAsia="宋体" w:cs="宋体"/>
      <w:color w:val="1F497D"/>
      <w:kern w:val="0"/>
      <w:szCs w:val="21"/>
    </w:rPr>
  </w:style>
  <w:style w:type="character" w:styleId="s5" w:customStyle="true">
    <w:name w:val="s5"/>
    <w:basedOn w:val="a0"/>
    <w:qFormat/>
    <w:rPr>
      <w:rFonts w:hint="default" w:ascii="PingFangSC-Regular" w:hAnsi="PingFangSC-Regular"/>
    </w:rPr>
  </w:style>
  <w:style w:type="character" w:styleId="s6" w:customStyle="true">
    <w:name w:val="s6"/>
    <w:basedOn w:val="a0"/>
    <w:qFormat/>
    <w:rPr>
      <w:rFonts w:hint="default" w:ascii="Times New Roman" w:hAnsi="Times New Roman" w:cs="Times New Roman"/>
    </w:rPr>
  </w:style>
  <w:style w:type="paragraph" w:styleId="a9">
    <w:name w:val="List Paragraph"/>
    <w:basedOn w:val="a"/>
    <w:uiPriority w:val="34"/>
    <w:qFormat/>
    <w:pPr>
      <w:ind w:firstLine="420" w:firstLineChars="200"/>
    </w:pPr>
  </w:style>
  <w:style w:type="paragraph" w:styleId="aa">
    <w:name w:val="Balloon Text"/>
    <w:basedOn w:val="a"/>
    <w:link w:val="ab"/>
    <w:uiPriority w:val="99"/>
    <w:semiHidden/>
    <w:unhideWhenUsed/>
    <w:rsid w:val="003E6CA7"/>
    <w:rPr>
      <w:sz w:val="18"/>
      <w:szCs w:val="18"/>
    </w:rPr>
  </w:style>
  <w:style w:type="character" w:styleId="ab" w:customStyle="true">
    <w:name w:val="批注框文本 字符"/>
    <w:basedOn w:val="a0"/>
    <w:link w:val="aa"/>
    <w:uiPriority w:val="99"/>
    <w:semiHidden/>
    <w:rsid w:val="003E6CA7"/>
    <w:rPr>
      <w:kern w:val="2"/>
      <w:sz w:val="18"/>
      <w:szCs w:val="18"/>
    </w:rPr>
  </w:style>
  <w:style w:type="character" w:styleId="ac">
    <w:name w:val="annotation reference"/>
    <w:basedOn w:val="a0"/>
    <w:uiPriority w:val="99"/>
    <w:semiHidden/>
    <w:unhideWhenUsed/>
    <w:rsid w:val="0081586D"/>
    <w:rPr>
      <w:sz w:val="21"/>
      <w:szCs w:val="21"/>
    </w:rPr>
  </w:style>
  <w:style w:type="paragraph" w:styleId="ad">
    <w:name w:val="annotation text"/>
    <w:basedOn w:val="a"/>
    <w:link w:val="ae"/>
    <w:uiPriority w:val="99"/>
    <w:semiHidden/>
    <w:unhideWhenUsed/>
    <w:rsid w:val="0081586D"/>
    <w:pPr>
      <w:jc w:val="left"/>
    </w:pPr>
  </w:style>
  <w:style w:type="character" w:styleId="ae" w:customStyle="true">
    <w:name w:val="批注文字 字符"/>
    <w:basedOn w:val="a0"/>
    <w:link w:val="ad"/>
    <w:uiPriority w:val="99"/>
    <w:semiHidden/>
    <w:rsid w:val="0081586D"/>
    <w:rPr>
      <w:kern w:val="2"/>
      <w:sz w:val="21"/>
      <w:szCs w:val="22"/>
    </w:rPr>
  </w:style>
  <w:style w:type="paragraph" w:styleId="af">
    <w:name w:val="annotation subject"/>
    <w:basedOn w:val="ad"/>
    <w:next w:val="ad"/>
    <w:link w:val="af0"/>
    <w:uiPriority w:val="99"/>
    <w:semiHidden/>
    <w:unhideWhenUsed/>
    <w:rsid w:val="0081586D"/>
    <w:rPr>
      <w:b/>
      <w:bCs/>
    </w:rPr>
  </w:style>
  <w:style w:type="character" w:styleId="af0" w:customStyle="true">
    <w:name w:val="批注主题 字符"/>
    <w:basedOn w:val="ae"/>
    <w:link w:val="af"/>
    <w:uiPriority w:val="99"/>
    <w:semiHidden/>
    <w:rsid w:val="0081586D"/>
    <w:rPr>
      <w:b/>
      <w:bCs/>
      <w:kern w:val="2"/>
      <w:sz w:val="21"/>
      <w:szCs w:val="22"/>
    </w:rPr>
  </w:style>
  <w:style w:type="table" w:styleId="1" w:customStyle="true">
    <w:name w:val="网格型1"/>
    <w:basedOn w:val="a1"/>
    <w:next w:val="a8"/>
    <w:uiPriority w:val="59"/>
    <w:qFormat/>
    <w:rsid w:val="00003709"/>
    <w:rPr>
      <w:rFonts w:ascii="Calibri" w:hAnsi="Calibri" w:eastAsia="Times New Roman" w:cs="Times New Roman"/>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af1">
    <w:name w:val="Revision"/>
    <w:hidden/>
    <w:uiPriority w:val="99"/>
    <w:semiHidden/>
    <w:rsid w:val="004A623D"/>
    <w:rPr>
      <w:kern w:val="2"/>
      <w:sz w:val="21"/>
      <w:szCs w:val="22"/>
    </w:rPr>
  </w:style>
  <w:style w:type="table" w:styleId="2" w:customStyle="true">
    <w:name w:val="网格型2"/>
    <w:basedOn w:val="a1"/>
    <w:uiPriority w:val="59"/>
    <w:qFormat/>
    <w:rsid w:val="00120D8C"/>
    <w:rPr>
      <w:rFonts w:eastAsia="Times New Roman"/>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326981">
      <w:bodyDiv w:val="true"/>
      <w:marLeft w:val="0"/>
      <w:marRight w:val="0"/>
      <w:marTop w:val="0"/>
      <w:marBottom w:val="0"/>
      <w:divBdr>
        <w:top w:val="none" w:color="auto" w:sz="0" w:space="0"/>
        <w:left w:val="none" w:color="auto" w:sz="0" w:space="0"/>
        <w:bottom w:val="none" w:color="auto" w:sz="0" w:space="0"/>
        <w:right w:val="none" w:color="auto" w:sz="0" w:space="0"/>
      </w:divBdr>
    </w:div>
    <w:div w:id="282080378">
      <w:bodyDiv w:val="true"/>
      <w:marLeft w:val="0"/>
      <w:marRight w:val="0"/>
      <w:marTop w:val="0"/>
      <w:marBottom w:val="0"/>
      <w:divBdr>
        <w:top w:val="none" w:color="auto" w:sz="0" w:space="0"/>
        <w:left w:val="none" w:color="auto" w:sz="0" w:space="0"/>
        <w:bottom w:val="none" w:color="auto" w:sz="0" w:space="0"/>
        <w:right w:val="none" w:color="auto" w:sz="0" w:space="0"/>
      </w:divBdr>
    </w:div>
    <w:div w:id="364529556">
      <w:bodyDiv w:val="true"/>
      <w:marLeft w:val="0"/>
      <w:marRight w:val="0"/>
      <w:marTop w:val="0"/>
      <w:marBottom w:val="0"/>
      <w:divBdr>
        <w:top w:val="none" w:color="auto" w:sz="0" w:space="0"/>
        <w:left w:val="none" w:color="auto" w:sz="0" w:space="0"/>
        <w:bottom w:val="none" w:color="auto" w:sz="0" w:space="0"/>
        <w:right w:val="none" w:color="auto" w:sz="0" w:space="0"/>
      </w:divBdr>
    </w:div>
    <w:div w:id="389620267">
      <w:bodyDiv w:val="true"/>
      <w:marLeft w:val="0"/>
      <w:marRight w:val="0"/>
      <w:marTop w:val="0"/>
      <w:marBottom w:val="0"/>
      <w:divBdr>
        <w:top w:val="none" w:color="auto" w:sz="0" w:space="0"/>
        <w:left w:val="none" w:color="auto" w:sz="0" w:space="0"/>
        <w:bottom w:val="none" w:color="auto" w:sz="0" w:space="0"/>
        <w:right w:val="none" w:color="auto" w:sz="0" w:space="0"/>
      </w:divBdr>
    </w:div>
    <w:div w:id="578562474">
      <w:bodyDiv w:val="true"/>
      <w:marLeft w:val="0"/>
      <w:marRight w:val="0"/>
      <w:marTop w:val="0"/>
      <w:marBottom w:val="0"/>
      <w:divBdr>
        <w:top w:val="none" w:color="auto" w:sz="0" w:space="0"/>
        <w:left w:val="none" w:color="auto" w:sz="0" w:space="0"/>
        <w:bottom w:val="none" w:color="auto" w:sz="0" w:space="0"/>
        <w:right w:val="none" w:color="auto" w:sz="0" w:space="0"/>
      </w:divBdr>
    </w:div>
    <w:div w:id="858158608">
      <w:bodyDiv w:val="true"/>
      <w:marLeft w:val="0"/>
      <w:marRight w:val="0"/>
      <w:marTop w:val="0"/>
      <w:marBottom w:val="0"/>
      <w:divBdr>
        <w:top w:val="none" w:color="auto" w:sz="0" w:space="0"/>
        <w:left w:val="none" w:color="auto" w:sz="0" w:space="0"/>
        <w:bottom w:val="none" w:color="auto" w:sz="0" w:space="0"/>
        <w:right w:val="none" w:color="auto" w:sz="0" w:space="0"/>
      </w:divBdr>
    </w:div>
    <w:div w:id="890921219">
      <w:bodyDiv w:val="true"/>
      <w:marLeft w:val="0"/>
      <w:marRight w:val="0"/>
      <w:marTop w:val="0"/>
      <w:marBottom w:val="0"/>
      <w:divBdr>
        <w:top w:val="none" w:color="auto" w:sz="0" w:space="0"/>
        <w:left w:val="none" w:color="auto" w:sz="0" w:space="0"/>
        <w:bottom w:val="none" w:color="auto" w:sz="0" w:space="0"/>
        <w:right w:val="none" w:color="auto" w:sz="0" w:space="0"/>
      </w:divBdr>
    </w:div>
    <w:div w:id="996154921">
      <w:bodyDiv w:val="true"/>
      <w:marLeft w:val="0"/>
      <w:marRight w:val="0"/>
      <w:marTop w:val="0"/>
      <w:marBottom w:val="0"/>
      <w:divBdr>
        <w:top w:val="none" w:color="auto" w:sz="0" w:space="0"/>
        <w:left w:val="none" w:color="auto" w:sz="0" w:space="0"/>
        <w:bottom w:val="none" w:color="auto" w:sz="0" w:space="0"/>
        <w:right w:val="none" w:color="auto" w:sz="0" w:space="0"/>
      </w:divBdr>
    </w:div>
    <w:div w:id="1231497244">
      <w:bodyDiv w:val="true"/>
      <w:marLeft w:val="0"/>
      <w:marRight w:val="0"/>
      <w:marTop w:val="0"/>
      <w:marBottom w:val="0"/>
      <w:divBdr>
        <w:top w:val="none" w:color="auto" w:sz="0" w:space="0"/>
        <w:left w:val="none" w:color="auto" w:sz="0" w:space="0"/>
        <w:bottom w:val="none" w:color="auto" w:sz="0" w:space="0"/>
        <w:right w:val="none" w:color="auto" w:sz="0" w:space="0"/>
      </w:divBdr>
    </w:div>
    <w:div w:id="1423136967">
      <w:bodyDiv w:val="true"/>
      <w:marLeft w:val="0"/>
      <w:marRight w:val="0"/>
      <w:marTop w:val="0"/>
      <w:marBottom w:val="0"/>
      <w:divBdr>
        <w:top w:val="none" w:color="auto" w:sz="0" w:space="0"/>
        <w:left w:val="none" w:color="auto" w:sz="0" w:space="0"/>
        <w:bottom w:val="none" w:color="auto" w:sz="0" w:space="0"/>
        <w:right w:val="none" w:color="auto" w:sz="0" w:space="0"/>
      </w:divBdr>
    </w:div>
    <w:div w:id="1440491531">
      <w:bodyDiv w:val="true"/>
      <w:marLeft w:val="0"/>
      <w:marRight w:val="0"/>
      <w:marTop w:val="0"/>
      <w:marBottom w:val="0"/>
      <w:divBdr>
        <w:top w:val="none" w:color="auto" w:sz="0" w:space="0"/>
        <w:left w:val="none" w:color="auto" w:sz="0" w:space="0"/>
        <w:bottom w:val="none" w:color="auto" w:sz="0" w:space="0"/>
        <w:right w:val="none" w:color="auto" w:sz="0" w:space="0"/>
      </w:divBdr>
    </w:div>
    <w:div w:id="183233298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footer1.xml" Type="http://schemas.openxmlformats.org/officeDocument/2006/relationships/footer" Id="rId9"/></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21:customData xmlns:n1="http://schemas.microsoft.com/office/2006/xmlPackage" xmlns:n21="http://www.wps.cn/officeDocument/2013/wpsCustomData" xmlns:pkg="http://schemas.microsoft.com/office/2006/xmlPackage" xmlns:s="http://www.wps.cn/officeDocument/2013/wpsCustomData">
  <s:customSectProps>
    <s:customSectPr/>
  </s:customSectProps>
</n21:customData>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5874BB-C726-4CF9-970A-2AB7D80E9251}">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
  <properties:Pages>1</properties:Pages>
  <properties:Words>61</properties:Words>
  <properties:Characters>351</properties:Characters>
  <properties:Lines>2</properties:Lines>
  <properties:Paragraphs>1</properties:Paragraphs>
  <properties:TotalTime>0</properties:TotalTime>
  <properties:ScaleCrop>false</properties:ScaleCrop>
  <properties:LinksUpToDate>false</properties:LinksUpToDate>
  <properties:CharactersWithSpaces>411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2025-01-08T01:50:00Z</dcterms:created>
  <dc:creator>Administrator</dc:creator>
  <cp:lastModifiedBy>谢国维(浦银理财)</cp:lastModifiedBy>
  <dcterms:modified xmlns:xsi="http://www.w3.org/2001/XMLSchema-instance" xsi:type="dcterms:W3CDTF">2025-01-08T01:50:00Z</dcterms:modified>
  <cp:revision>2</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KSOProductBuildVer">
    <vt:lpwstr>2052-10.8.2.6870</vt:lpwstr>
  </prop:property>
</prop:Properties>
</file>